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9937" w14:textId="632C5A82" w:rsidR="001C41E3" w:rsidRPr="009F6815" w:rsidRDefault="001C41E3" w:rsidP="001C41E3">
      <w:pPr>
        <w:tabs>
          <w:tab w:val="right" w:pos="8505"/>
        </w:tabs>
        <w:spacing w:line="360" w:lineRule="auto"/>
        <w:jc w:val="right"/>
        <w:rPr>
          <w:rFonts w:ascii="Arial" w:hAnsi="Arial" w:cs="Arial"/>
          <w:sz w:val="20"/>
          <w:szCs w:val="20"/>
        </w:rPr>
      </w:pPr>
      <w:r w:rsidRPr="009F6815">
        <w:rPr>
          <w:rFonts w:ascii="Arial" w:hAnsi="Arial" w:cs="Arial"/>
          <w:sz w:val="20"/>
          <w:szCs w:val="20"/>
        </w:rPr>
        <w:t>Załącznik nr 1</w:t>
      </w:r>
      <w:r>
        <w:rPr>
          <w:rFonts w:ascii="Arial" w:hAnsi="Arial" w:cs="Arial"/>
          <w:sz w:val="20"/>
          <w:szCs w:val="20"/>
        </w:rPr>
        <w:t>b</w:t>
      </w:r>
    </w:p>
    <w:p w14:paraId="6A0D8AE0" w14:textId="77777777" w:rsidR="001C41E3" w:rsidRPr="009F6815" w:rsidRDefault="001C41E3" w:rsidP="001C41E3">
      <w:pPr>
        <w:spacing w:line="360" w:lineRule="auto"/>
        <w:rPr>
          <w:rFonts w:ascii="Arial" w:hAnsi="Arial" w:cs="Arial"/>
          <w:b/>
          <w:bCs/>
        </w:rPr>
      </w:pPr>
    </w:p>
    <w:p w14:paraId="2495A08C" w14:textId="77777777" w:rsidR="001C41E3" w:rsidRPr="009F6815" w:rsidRDefault="001C41E3" w:rsidP="001C41E3">
      <w:pPr>
        <w:spacing w:line="360" w:lineRule="auto"/>
        <w:jc w:val="center"/>
        <w:rPr>
          <w:rFonts w:ascii="Arial" w:hAnsi="Arial" w:cs="Arial"/>
          <w:b/>
        </w:rPr>
      </w:pPr>
      <w:r w:rsidRPr="009F6815">
        <w:rPr>
          <w:rFonts w:ascii="Arial" w:hAnsi="Arial" w:cs="Arial"/>
          <w:b/>
        </w:rPr>
        <w:t>OPIS PRZEDMIOTU ZAMÓWIENIA</w:t>
      </w:r>
    </w:p>
    <w:p w14:paraId="1B3CE74A" w14:textId="0F4478A7" w:rsidR="001C41E3" w:rsidRPr="009F6815" w:rsidRDefault="001C41E3" w:rsidP="001C41E3">
      <w:pPr>
        <w:spacing w:line="360" w:lineRule="auto"/>
        <w:jc w:val="center"/>
        <w:rPr>
          <w:rFonts w:ascii="Arial" w:hAnsi="Arial" w:cs="Arial"/>
          <w:b/>
        </w:rPr>
      </w:pPr>
      <w:r w:rsidRPr="009F6815">
        <w:rPr>
          <w:rFonts w:ascii="Arial" w:hAnsi="Arial" w:cs="Arial"/>
          <w:b/>
        </w:rPr>
        <w:t xml:space="preserve">CZĘŚĆ </w:t>
      </w:r>
      <w:r w:rsidR="00F2228E">
        <w:rPr>
          <w:rFonts w:ascii="Arial" w:hAnsi="Arial" w:cs="Arial"/>
          <w:b/>
        </w:rPr>
        <w:t>2</w:t>
      </w:r>
    </w:p>
    <w:p w14:paraId="0A81BFDA" w14:textId="77777777" w:rsidR="001C41E3" w:rsidRPr="009F6815" w:rsidRDefault="001C41E3" w:rsidP="001C41E3">
      <w:pPr>
        <w:spacing w:line="360" w:lineRule="auto"/>
        <w:jc w:val="center"/>
        <w:rPr>
          <w:rFonts w:ascii="Arial" w:hAnsi="Arial" w:cs="Arial"/>
          <w:b/>
        </w:rPr>
      </w:pPr>
    </w:p>
    <w:p w14:paraId="2EA9C9FD" w14:textId="66379563"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 xml:space="preserve">Przedmiotem zamówienia jest usługa aktualizacji oprogramowania urządzeń telekomunikacyjnych warstwy transportowej </w:t>
      </w:r>
      <w:proofErr w:type="spellStart"/>
      <w:r w:rsidRPr="005D4DDC">
        <w:rPr>
          <w:rFonts w:ascii="Arial" w:hAnsi="Arial" w:cs="Arial"/>
          <w:sz w:val="22"/>
          <w:szCs w:val="22"/>
        </w:rPr>
        <w:t>Dense</w:t>
      </w:r>
      <w:proofErr w:type="spellEnd"/>
      <w:r w:rsidRPr="005D4DDC">
        <w:rPr>
          <w:rFonts w:ascii="Arial" w:hAnsi="Arial" w:cs="Arial"/>
          <w:sz w:val="22"/>
          <w:szCs w:val="22"/>
        </w:rPr>
        <w:t xml:space="preserve"> </w:t>
      </w:r>
      <w:proofErr w:type="spellStart"/>
      <w:r w:rsidRPr="005D4DDC">
        <w:rPr>
          <w:rFonts w:ascii="Arial" w:hAnsi="Arial" w:cs="Arial"/>
          <w:sz w:val="22"/>
          <w:szCs w:val="22"/>
        </w:rPr>
        <w:t>Wavelength</w:t>
      </w:r>
      <w:proofErr w:type="spellEnd"/>
      <w:r w:rsidRPr="005D4DDC">
        <w:rPr>
          <w:rFonts w:ascii="Arial" w:hAnsi="Arial" w:cs="Arial"/>
          <w:sz w:val="22"/>
          <w:szCs w:val="22"/>
        </w:rPr>
        <w:t xml:space="preserve"> </w:t>
      </w:r>
      <w:proofErr w:type="spellStart"/>
      <w:r w:rsidRPr="005D4DDC">
        <w:rPr>
          <w:rFonts w:ascii="Arial" w:hAnsi="Arial" w:cs="Arial"/>
          <w:sz w:val="22"/>
          <w:szCs w:val="22"/>
        </w:rPr>
        <w:t>Division</w:t>
      </w:r>
      <w:proofErr w:type="spellEnd"/>
      <w:r w:rsidRPr="005D4DDC">
        <w:rPr>
          <w:rFonts w:ascii="Arial" w:hAnsi="Arial" w:cs="Arial"/>
          <w:sz w:val="22"/>
          <w:szCs w:val="22"/>
        </w:rPr>
        <w:t xml:space="preserve"> </w:t>
      </w:r>
      <w:proofErr w:type="spellStart"/>
      <w:r w:rsidRPr="005D4DDC">
        <w:rPr>
          <w:rFonts w:ascii="Arial" w:hAnsi="Arial" w:cs="Arial"/>
          <w:sz w:val="22"/>
          <w:szCs w:val="22"/>
        </w:rPr>
        <w:t>Multiplexing</w:t>
      </w:r>
      <w:proofErr w:type="spellEnd"/>
      <w:r w:rsidRPr="005D4DDC">
        <w:rPr>
          <w:rFonts w:ascii="Arial" w:hAnsi="Arial" w:cs="Arial"/>
          <w:sz w:val="22"/>
          <w:szCs w:val="22"/>
        </w:rPr>
        <w:t xml:space="preserve"> (DWDM) Nokia 1830 PSS-32 oraz systemu zarządzania nimi Nokia Network </w:t>
      </w:r>
      <w:proofErr w:type="spellStart"/>
      <w:r w:rsidRPr="005D4DDC">
        <w:rPr>
          <w:rFonts w:ascii="Arial" w:hAnsi="Arial" w:cs="Arial"/>
          <w:sz w:val="22"/>
          <w:szCs w:val="22"/>
        </w:rPr>
        <w:t>Functions</w:t>
      </w:r>
      <w:proofErr w:type="spellEnd"/>
      <w:r w:rsidRPr="005D4DDC">
        <w:rPr>
          <w:rFonts w:ascii="Arial" w:hAnsi="Arial" w:cs="Arial"/>
          <w:sz w:val="22"/>
          <w:szCs w:val="22"/>
        </w:rPr>
        <w:t xml:space="preserve"> Manager – Transport (NFM-T) wraz z usługą szkolenia personelu i konsultacji inżynierskich. W celu spełnienia wymagań instalowanej wersji oprogramowania dotyczących obsługi kontrolera półki głównej oraz ograniczenia ilości źródeł nieprawidłowego działania </w:t>
      </w:r>
      <w:r w:rsidR="00C2005D">
        <w:rPr>
          <w:rFonts w:ascii="Arial" w:hAnsi="Arial" w:cs="Arial"/>
          <w:sz w:val="22"/>
          <w:szCs w:val="22"/>
        </w:rPr>
        <w:t>P</w:t>
      </w:r>
      <w:r w:rsidRPr="005D4DDC">
        <w:rPr>
          <w:rFonts w:ascii="Arial" w:hAnsi="Arial" w:cs="Arial"/>
          <w:sz w:val="22"/>
          <w:szCs w:val="22"/>
        </w:rPr>
        <w:t xml:space="preserve">rzedmiot </w:t>
      </w:r>
      <w:r w:rsidR="00C2005D">
        <w:rPr>
          <w:rFonts w:ascii="Arial" w:hAnsi="Arial" w:cs="Arial"/>
          <w:sz w:val="22"/>
          <w:szCs w:val="22"/>
        </w:rPr>
        <w:t>Z</w:t>
      </w:r>
      <w:r w:rsidRPr="005D4DDC">
        <w:rPr>
          <w:rFonts w:ascii="Arial" w:hAnsi="Arial" w:cs="Arial"/>
          <w:sz w:val="22"/>
          <w:szCs w:val="22"/>
        </w:rPr>
        <w:t xml:space="preserve">amówienia należy wykonać po zakończeniu prac opisanych w OPZ dla części 1. Przedmiot </w:t>
      </w:r>
      <w:r w:rsidR="00C2005D">
        <w:rPr>
          <w:rFonts w:ascii="Arial" w:hAnsi="Arial" w:cs="Arial"/>
          <w:sz w:val="22"/>
          <w:szCs w:val="22"/>
        </w:rPr>
        <w:t>Z</w:t>
      </w:r>
      <w:r w:rsidRPr="005D4DDC">
        <w:rPr>
          <w:rFonts w:ascii="Arial" w:hAnsi="Arial" w:cs="Arial"/>
          <w:sz w:val="22"/>
          <w:szCs w:val="22"/>
        </w:rPr>
        <w:t>amówienia obejmuje:</w:t>
      </w:r>
    </w:p>
    <w:p w14:paraId="42B6C6CD" w14:textId="77777777" w:rsidR="001C41E3" w:rsidRPr="005D4DDC" w:rsidRDefault="001C41E3" w:rsidP="005D4DDC">
      <w:pPr>
        <w:pStyle w:val="Akapitzlist"/>
        <w:numPr>
          <w:ilvl w:val="0"/>
          <w:numId w:val="1"/>
        </w:numPr>
        <w:spacing w:after="160" w:line="360" w:lineRule="auto"/>
        <w:ind w:left="1134" w:hanging="567"/>
        <w:jc w:val="both"/>
        <w:rPr>
          <w:rFonts w:ascii="Arial" w:hAnsi="Arial" w:cs="Arial"/>
          <w:sz w:val="22"/>
          <w:szCs w:val="22"/>
        </w:rPr>
      </w:pPr>
      <w:bookmarkStart w:id="0" w:name="_Hlk114568642"/>
      <w:r w:rsidRPr="005D4DDC">
        <w:rPr>
          <w:rFonts w:ascii="Arial" w:hAnsi="Arial" w:cs="Arial"/>
          <w:sz w:val="22"/>
          <w:szCs w:val="22"/>
        </w:rPr>
        <w:t>dostawę licencji i oprogramowania umożliwiającego:</w:t>
      </w:r>
      <w:bookmarkEnd w:id="0"/>
    </w:p>
    <w:p w14:paraId="78F582C8" w14:textId="77777777" w:rsidR="001C41E3" w:rsidRPr="005D4DDC" w:rsidRDefault="001C41E3" w:rsidP="005D4DDC">
      <w:pPr>
        <w:pStyle w:val="Akapitzlist"/>
        <w:numPr>
          <w:ilvl w:val="1"/>
          <w:numId w:val="1"/>
        </w:numPr>
        <w:spacing w:after="160" w:line="360" w:lineRule="auto"/>
        <w:ind w:left="1560" w:hanging="426"/>
        <w:jc w:val="both"/>
        <w:rPr>
          <w:rFonts w:ascii="Arial" w:hAnsi="Arial" w:cs="Arial"/>
          <w:sz w:val="22"/>
          <w:szCs w:val="22"/>
        </w:rPr>
      </w:pPr>
      <w:bookmarkStart w:id="1" w:name="_Hlk113614532"/>
      <w:r w:rsidRPr="005D4DDC">
        <w:rPr>
          <w:rFonts w:ascii="Arial" w:hAnsi="Arial" w:cs="Arial"/>
          <w:sz w:val="22"/>
          <w:szCs w:val="22"/>
        </w:rPr>
        <w:t xml:space="preserve">migrację oprogramowania systemu NFM-T z wersji 22.6 FP1 do wersji R23.12 bądź nowszej </w:t>
      </w:r>
      <w:bookmarkStart w:id="2" w:name="_Hlk118556493"/>
      <w:bookmarkEnd w:id="1"/>
      <w:r w:rsidRPr="005D4DDC">
        <w:rPr>
          <w:rFonts w:ascii="Arial" w:hAnsi="Arial" w:cs="Arial"/>
          <w:sz w:val="22"/>
          <w:szCs w:val="22"/>
        </w:rPr>
        <w:t>lub dostarczenie dokumentacji i oprogramowania równoważn</w:t>
      </w:r>
      <w:bookmarkEnd w:id="2"/>
      <w:r w:rsidRPr="005D4DDC">
        <w:rPr>
          <w:rFonts w:ascii="Arial" w:hAnsi="Arial" w:cs="Arial"/>
          <w:sz w:val="22"/>
          <w:szCs w:val="22"/>
        </w:rPr>
        <w:t>ego</w:t>
      </w:r>
    </w:p>
    <w:p w14:paraId="7DA72A77" w14:textId="26A87C1E" w:rsidR="001C41E3" w:rsidRPr="005D4DDC" w:rsidRDefault="001C41E3" w:rsidP="005D4DDC">
      <w:pPr>
        <w:pStyle w:val="Akapitzlist"/>
        <w:numPr>
          <w:ilvl w:val="1"/>
          <w:numId w:val="1"/>
        </w:numPr>
        <w:spacing w:after="160" w:line="360" w:lineRule="auto"/>
        <w:ind w:left="1560" w:hanging="426"/>
        <w:jc w:val="both"/>
        <w:rPr>
          <w:rFonts w:ascii="Arial" w:hAnsi="Arial" w:cs="Arial"/>
          <w:sz w:val="22"/>
          <w:szCs w:val="22"/>
        </w:rPr>
      </w:pPr>
      <w:bookmarkStart w:id="3" w:name="_Hlk114568718"/>
      <w:r w:rsidRPr="005D4DDC">
        <w:rPr>
          <w:rFonts w:ascii="Arial" w:hAnsi="Arial" w:cs="Arial"/>
          <w:sz w:val="22"/>
          <w:szCs w:val="22"/>
        </w:rPr>
        <w:t>migrację oprogramowania elementów sieciowych 1830PSS32 z wersji 14.08 do wersji</w:t>
      </w:r>
      <w:bookmarkEnd w:id="3"/>
      <w:r w:rsidRPr="005D4DDC">
        <w:rPr>
          <w:rFonts w:ascii="Arial" w:hAnsi="Arial" w:cs="Arial"/>
          <w:sz w:val="22"/>
          <w:szCs w:val="22"/>
        </w:rPr>
        <w:t xml:space="preserve"> </w:t>
      </w:r>
      <w:bookmarkStart w:id="4" w:name="_Hlk160091237"/>
      <w:r w:rsidRPr="005D4DDC">
        <w:rPr>
          <w:rFonts w:ascii="Arial" w:hAnsi="Arial" w:cs="Arial"/>
          <w:sz w:val="22"/>
          <w:szCs w:val="22"/>
        </w:rPr>
        <w:t>R23.12</w:t>
      </w:r>
      <w:bookmarkEnd w:id="4"/>
      <w:r w:rsidRPr="005D4DDC">
        <w:rPr>
          <w:rFonts w:ascii="Arial" w:hAnsi="Arial" w:cs="Arial"/>
          <w:sz w:val="22"/>
          <w:szCs w:val="22"/>
        </w:rPr>
        <w:t xml:space="preserve"> bądź nowszej lub dostarczenie dokumentacji </w:t>
      </w:r>
      <w:r w:rsidR="005D4DDC" w:rsidRPr="005D4DDC">
        <w:rPr>
          <w:rFonts w:ascii="Arial" w:hAnsi="Arial" w:cs="Arial"/>
          <w:sz w:val="22"/>
          <w:szCs w:val="22"/>
        </w:rPr>
        <w:br/>
      </w:r>
      <w:r w:rsidRPr="005D4DDC">
        <w:rPr>
          <w:rFonts w:ascii="Arial" w:hAnsi="Arial" w:cs="Arial"/>
          <w:sz w:val="22"/>
          <w:szCs w:val="22"/>
        </w:rPr>
        <w:t>i oprogramowania równoważnego</w:t>
      </w:r>
    </w:p>
    <w:p w14:paraId="11150228" w14:textId="77777777" w:rsidR="001C41E3" w:rsidRPr="005D4DDC" w:rsidRDefault="001C41E3" w:rsidP="005D4DDC">
      <w:pPr>
        <w:pStyle w:val="Akapitzlist"/>
        <w:numPr>
          <w:ilvl w:val="1"/>
          <w:numId w:val="1"/>
        </w:numPr>
        <w:spacing w:after="160" w:line="360" w:lineRule="auto"/>
        <w:ind w:left="1560" w:hanging="426"/>
        <w:jc w:val="both"/>
        <w:rPr>
          <w:rFonts w:ascii="Arial" w:hAnsi="Arial" w:cs="Arial"/>
          <w:sz w:val="22"/>
          <w:szCs w:val="22"/>
        </w:rPr>
      </w:pPr>
      <w:bookmarkStart w:id="5" w:name="_Hlk114568770"/>
      <w:r w:rsidRPr="005D4DDC">
        <w:rPr>
          <w:rFonts w:ascii="Arial" w:hAnsi="Arial" w:cs="Arial"/>
          <w:sz w:val="22"/>
          <w:szCs w:val="22"/>
        </w:rPr>
        <w:t xml:space="preserve">korzystanie </w:t>
      </w:r>
      <w:bookmarkStart w:id="6" w:name="_Hlk114740835"/>
      <w:r w:rsidRPr="005D4DDC">
        <w:rPr>
          <w:rFonts w:ascii="Arial" w:hAnsi="Arial" w:cs="Arial"/>
          <w:sz w:val="22"/>
          <w:szCs w:val="22"/>
        </w:rPr>
        <w:t>z subskrypcji SRS przez 1 rok</w:t>
      </w:r>
      <w:bookmarkEnd w:id="6"/>
      <w:r w:rsidRPr="005D4DDC">
        <w:rPr>
          <w:rFonts w:ascii="Arial" w:hAnsi="Arial" w:cs="Arial"/>
          <w:sz w:val="22"/>
          <w:szCs w:val="22"/>
        </w:rPr>
        <w:t xml:space="preserve"> lub z usługi równoważnej</w:t>
      </w:r>
    </w:p>
    <w:p w14:paraId="6E0073CC" w14:textId="77777777" w:rsidR="001C41E3" w:rsidRPr="005D4DDC" w:rsidRDefault="001C41E3" w:rsidP="005D4DDC">
      <w:pPr>
        <w:pStyle w:val="Akapitzlist"/>
        <w:numPr>
          <w:ilvl w:val="0"/>
          <w:numId w:val="1"/>
        </w:numPr>
        <w:spacing w:after="160" w:line="360" w:lineRule="auto"/>
        <w:ind w:left="1134" w:hanging="567"/>
        <w:jc w:val="both"/>
        <w:rPr>
          <w:rFonts w:ascii="Arial" w:hAnsi="Arial" w:cs="Arial"/>
          <w:sz w:val="22"/>
          <w:szCs w:val="22"/>
        </w:rPr>
      </w:pPr>
      <w:bookmarkStart w:id="7" w:name="_Hlk114568082"/>
      <w:bookmarkEnd w:id="5"/>
      <w:r w:rsidRPr="005D4DDC">
        <w:rPr>
          <w:rFonts w:ascii="Arial" w:hAnsi="Arial" w:cs="Arial"/>
          <w:sz w:val="22"/>
          <w:szCs w:val="22"/>
        </w:rPr>
        <w:t>wykonanie aktualizacji oprogramowania</w:t>
      </w:r>
      <w:bookmarkEnd w:id="7"/>
      <w:r w:rsidRPr="005D4DDC">
        <w:rPr>
          <w:rFonts w:ascii="Arial" w:hAnsi="Arial" w:cs="Arial"/>
          <w:sz w:val="22"/>
          <w:szCs w:val="22"/>
        </w:rPr>
        <w:t xml:space="preserve"> na:</w:t>
      </w:r>
    </w:p>
    <w:p w14:paraId="22674CF3" w14:textId="28AE438C" w:rsidR="001C41E3" w:rsidRPr="005D4DDC" w:rsidRDefault="001C41E3" w:rsidP="005D4DDC">
      <w:pPr>
        <w:pStyle w:val="Akapitzlist"/>
        <w:numPr>
          <w:ilvl w:val="1"/>
          <w:numId w:val="1"/>
        </w:numPr>
        <w:spacing w:after="160" w:line="360" w:lineRule="auto"/>
        <w:ind w:left="1560" w:hanging="426"/>
        <w:jc w:val="both"/>
        <w:rPr>
          <w:rFonts w:ascii="Arial" w:hAnsi="Arial" w:cs="Arial"/>
          <w:sz w:val="22"/>
          <w:szCs w:val="22"/>
        </w:rPr>
      </w:pPr>
      <w:bookmarkStart w:id="8" w:name="_Hlk114568364"/>
      <w:r w:rsidRPr="005D4DDC">
        <w:rPr>
          <w:rFonts w:ascii="Arial" w:hAnsi="Arial" w:cs="Arial"/>
          <w:sz w:val="22"/>
          <w:szCs w:val="22"/>
        </w:rPr>
        <w:t xml:space="preserve">2 serwerach </w:t>
      </w:r>
      <w:bookmarkStart w:id="9" w:name="_Hlk114396282"/>
      <w:r w:rsidRPr="005D4DDC">
        <w:rPr>
          <w:rFonts w:ascii="Arial" w:hAnsi="Arial" w:cs="Arial"/>
          <w:sz w:val="22"/>
          <w:szCs w:val="22"/>
        </w:rPr>
        <w:t xml:space="preserve">Nokia NFM-T w konfiguracji Classic Standard pracujących </w:t>
      </w:r>
      <w:r w:rsidR="005D4DDC" w:rsidRPr="005D4DDC">
        <w:rPr>
          <w:rFonts w:ascii="Arial" w:hAnsi="Arial" w:cs="Arial"/>
          <w:sz w:val="22"/>
          <w:szCs w:val="22"/>
        </w:rPr>
        <w:br/>
      </w:r>
      <w:r w:rsidRPr="005D4DDC">
        <w:rPr>
          <w:rFonts w:ascii="Arial" w:hAnsi="Arial" w:cs="Arial"/>
          <w:sz w:val="22"/>
          <w:szCs w:val="22"/>
        </w:rPr>
        <w:t>w trybie HA, pełniących rolę NOC i DRC (głównego i rezerwowego)</w:t>
      </w:r>
      <w:bookmarkEnd w:id="8"/>
      <w:bookmarkEnd w:id="9"/>
      <w:r w:rsidRPr="005D4DDC">
        <w:rPr>
          <w:rFonts w:ascii="Arial" w:hAnsi="Arial" w:cs="Arial"/>
          <w:sz w:val="22"/>
          <w:szCs w:val="22"/>
        </w:rPr>
        <w:t xml:space="preserve"> do wersji R23.12 bądź nowszej lub instalację oprogramowania równoważnego, łącznie z instalacją systemu operacyjnego Red </w:t>
      </w:r>
      <w:proofErr w:type="spellStart"/>
      <w:r w:rsidRPr="005D4DDC">
        <w:rPr>
          <w:rFonts w:ascii="Arial" w:hAnsi="Arial" w:cs="Arial"/>
          <w:sz w:val="22"/>
          <w:szCs w:val="22"/>
        </w:rPr>
        <w:t>Hat</w:t>
      </w:r>
      <w:proofErr w:type="spellEnd"/>
      <w:r w:rsidRPr="005D4DDC">
        <w:rPr>
          <w:rFonts w:ascii="Arial" w:hAnsi="Arial" w:cs="Arial"/>
          <w:sz w:val="22"/>
          <w:szCs w:val="22"/>
        </w:rPr>
        <w:t xml:space="preserve"> Linux Enterprise R8.8 na każdym z 2 serwerów</w:t>
      </w:r>
    </w:p>
    <w:p w14:paraId="6FFFD938" w14:textId="050178D2" w:rsidR="001C41E3" w:rsidRPr="005D4DDC" w:rsidRDefault="001C41E3" w:rsidP="005D4DDC">
      <w:pPr>
        <w:pStyle w:val="Akapitzlist"/>
        <w:numPr>
          <w:ilvl w:val="1"/>
          <w:numId w:val="1"/>
        </w:numPr>
        <w:spacing w:after="160" w:line="360" w:lineRule="auto"/>
        <w:ind w:left="1560" w:hanging="426"/>
        <w:jc w:val="both"/>
        <w:rPr>
          <w:rFonts w:ascii="Arial" w:hAnsi="Arial" w:cs="Arial"/>
          <w:sz w:val="22"/>
          <w:szCs w:val="22"/>
        </w:rPr>
      </w:pPr>
      <w:bookmarkStart w:id="10" w:name="_Hlk114396480"/>
      <w:r w:rsidRPr="005D4DDC">
        <w:rPr>
          <w:rFonts w:ascii="Arial" w:hAnsi="Arial" w:cs="Arial"/>
          <w:sz w:val="22"/>
          <w:szCs w:val="22"/>
        </w:rPr>
        <w:t>1</w:t>
      </w:r>
      <w:r w:rsidR="00BE57FE" w:rsidRPr="005D4DDC">
        <w:rPr>
          <w:rFonts w:ascii="Arial" w:hAnsi="Arial" w:cs="Arial"/>
          <w:sz w:val="22"/>
          <w:szCs w:val="22"/>
        </w:rPr>
        <w:t>5</w:t>
      </w:r>
      <w:r w:rsidRPr="005D4DDC">
        <w:rPr>
          <w:rFonts w:ascii="Arial" w:hAnsi="Arial" w:cs="Arial"/>
          <w:sz w:val="22"/>
          <w:szCs w:val="22"/>
        </w:rPr>
        <w:t xml:space="preserve"> </w:t>
      </w:r>
      <w:bookmarkStart w:id="11" w:name="_Hlk114739756"/>
      <w:r w:rsidRPr="005D4DDC">
        <w:rPr>
          <w:rFonts w:ascii="Arial" w:hAnsi="Arial" w:cs="Arial"/>
          <w:sz w:val="22"/>
          <w:szCs w:val="22"/>
        </w:rPr>
        <w:t>elementach sieciowych (NE) systemu Nokia 1830 PSS</w:t>
      </w:r>
      <w:bookmarkEnd w:id="10"/>
      <w:bookmarkEnd w:id="11"/>
      <w:r w:rsidRPr="005D4DDC">
        <w:rPr>
          <w:rFonts w:ascii="Arial" w:hAnsi="Arial" w:cs="Arial"/>
          <w:sz w:val="22"/>
          <w:szCs w:val="22"/>
        </w:rPr>
        <w:t xml:space="preserve"> do wersji  R23.12 bądź nowszej lub instalacja oprogramowania równoważnego</w:t>
      </w:r>
    </w:p>
    <w:p w14:paraId="453D3C78" w14:textId="673A4611" w:rsidR="001C41E3" w:rsidRPr="005D4DDC" w:rsidRDefault="001C41E3" w:rsidP="005D4DDC">
      <w:pPr>
        <w:pStyle w:val="Akapitzlist"/>
        <w:numPr>
          <w:ilvl w:val="0"/>
          <w:numId w:val="1"/>
        </w:numPr>
        <w:spacing w:after="160" w:line="360" w:lineRule="auto"/>
        <w:ind w:left="1287"/>
        <w:jc w:val="both"/>
        <w:rPr>
          <w:rFonts w:ascii="Arial" w:hAnsi="Arial" w:cs="Arial"/>
          <w:sz w:val="22"/>
          <w:szCs w:val="22"/>
        </w:rPr>
      </w:pPr>
      <w:r w:rsidRPr="005D4DDC">
        <w:rPr>
          <w:rFonts w:ascii="Arial" w:hAnsi="Arial" w:cs="Arial"/>
          <w:sz w:val="22"/>
          <w:szCs w:val="22"/>
        </w:rPr>
        <w:t xml:space="preserve">organizację </w:t>
      </w:r>
      <w:r w:rsidR="00CE2266" w:rsidRPr="005D4DDC">
        <w:rPr>
          <w:rFonts w:ascii="Arial" w:hAnsi="Arial" w:cs="Arial"/>
          <w:sz w:val="22"/>
          <w:szCs w:val="22"/>
        </w:rPr>
        <w:t>3</w:t>
      </w:r>
      <w:r w:rsidRPr="005D4DDC">
        <w:rPr>
          <w:rFonts w:ascii="Arial" w:hAnsi="Arial" w:cs="Arial"/>
          <w:sz w:val="22"/>
          <w:szCs w:val="22"/>
        </w:rPr>
        <w:t>-dniowego szkoleni</w:t>
      </w:r>
      <w:r w:rsidR="00CE2266" w:rsidRPr="005D4DDC">
        <w:rPr>
          <w:rFonts w:ascii="Arial" w:hAnsi="Arial" w:cs="Arial"/>
          <w:sz w:val="22"/>
          <w:szCs w:val="22"/>
        </w:rPr>
        <w:t>a</w:t>
      </w:r>
      <w:r w:rsidRPr="005D4DDC">
        <w:rPr>
          <w:rFonts w:ascii="Arial" w:hAnsi="Arial" w:cs="Arial"/>
          <w:sz w:val="22"/>
          <w:szCs w:val="22"/>
        </w:rPr>
        <w:t xml:space="preserve"> realizowanego przez producenta rozwiązania dotyczącego możliwości wdrożonej architektury CDC-F i nowych funkcjonalności oraz korzyści wynikających z wprowadzenia do użytku nowego oprogramowania.</w:t>
      </w:r>
    </w:p>
    <w:p w14:paraId="59459CA3" w14:textId="77777777" w:rsidR="001C41E3" w:rsidRPr="005D4DDC" w:rsidRDefault="001C41E3" w:rsidP="005D4DDC">
      <w:pPr>
        <w:pStyle w:val="Akapitzlist"/>
        <w:numPr>
          <w:ilvl w:val="0"/>
          <w:numId w:val="1"/>
        </w:numPr>
        <w:spacing w:after="160" w:line="360" w:lineRule="auto"/>
        <w:ind w:left="1287"/>
        <w:jc w:val="both"/>
        <w:rPr>
          <w:rFonts w:ascii="Arial" w:hAnsi="Arial" w:cs="Arial"/>
          <w:sz w:val="22"/>
          <w:szCs w:val="22"/>
        </w:rPr>
      </w:pPr>
      <w:r w:rsidRPr="005D4DDC">
        <w:rPr>
          <w:rFonts w:ascii="Arial" w:hAnsi="Arial" w:cs="Arial"/>
          <w:sz w:val="22"/>
          <w:szCs w:val="22"/>
        </w:rPr>
        <w:lastRenderedPageBreak/>
        <w:t>prowadzenie konsultacji inżynierskich dla systemu Nokia 1830PSS oraz systemu zarządzania NFM-T łącznie 192 godziny w okresie 24 miesięcy</w:t>
      </w:r>
    </w:p>
    <w:p w14:paraId="5E96F945" w14:textId="77777777" w:rsidR="001C41E3" w:rsidRPr="005D4DDC" w:rsidRDefault="001C41E3" w:rsidP="005D4DDC">
      <w:pPr>
        <w:spacing w:line="360" w:lineRule="auto"/>
        <w:ind w:left="567"/>
        <w:jc w:val="both"/>
        <w:rPr>
          <w:rFonts w:ascii="Arial" w:hAnsi="Arial" w:cs="Arial"/>
          <w:b/>
          <w:bCs/>
          <w:sz w:val="22"/>
          <w:szCs w:val="22"/>
        </w:rPr>
      </w:pPr>
    </w:p>
    <w:p w14:paraId="60E5C706"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b/>
          <w:bCs/>
          <w:sz w:val="22"/>
          <w:szCs w:val="22"/>
        </w:rPr>
        <w:t>Dostawa oprogramowania</w:t>
      </w:r>
    </w:p>
    <w:p w14:paraId="6A110DCA"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 xml:space="preserve">Aktualnie Zamawiający eksploatuje w ramach Sieci Szerokopasmowej Polski Wschodniej – województwa lubelskiego (SSPW-WL) urządzenia telekomunikacyjne Nokia DWDM 1830 PSS-32 wraz z systemem zarządzania nimi NFM-T. Przedmiot zamówienia dotyczy wykonania aktualizacji tego oprogramowania. </w:t>
      </w:r>
    </w:p>
    <w:p w14:paraId="2B4AEBB4" w14:textId="30874220"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Zgodnie z art. 29 ustawy PZP Zamawiający dopuszcza składanie ofert równoważnych. Ilekroć w niniejszym dokumencie przedmiot zamówienia został określony przez wskazanie znaków towarowych itp. intencją Zamawiającego było przedstawienie rodzaju towaru najlepiej spełniającego wymagania Zamawiającego. Zatem dopuszczalne jest zaoferowanie przez Wykonawcę rozwiązania równoważnego, które musi zagwarantować nie gorsze funkcjonalności, standardy i parametry</w:t>
      </w:r>
      <w:r w:rsidR="00E7708F">
        <w:rPr>
          <w:rFonts w:ascii="Arial" w:hAnsi="Arial" w:cs="Arial"/>
          <w:sz w:val="22"/>
          <w:szCs w:val="22"/>
        </w:rPr>
        <w:t> </w:t>
      </w:r>
      <w:r w:rsidRPr="005D4DDC">
        <w:rPr>
          <w:rFonts w:ascii="Arial" w:hAnsi="Arial" w:cs="Arial"/>
          <w:sz w:val="22"/>
          <w:szCs w:val="22"/>
        </w:rPr>
        <w:t>od wskazanego. Wykonawca powołujący się na rozwiązania równoważne opisywanym przez Zamawiającego, jest zobowiązany wykazać w ofercie, że proponowane przez niego rozwiązania spełnią wymagania określone przez Zamawiającego.</w:t>
      </w:r>
    </w:p>
    <w:p w14:paraId="744132C0"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Wykonawca udzieli rocznej usługi wsparcia technicznego dotyczącej instalacji wszystkich poprawek i skryptów wydanych i rekomendowanych przez producenta Nokia dla zainstalowanej wersji R23.12 bądź nowszej</w:t>
      </w:r>
      <w:r w:rsidRPr="005D4DDC" w:rsidDel="00B81DB3">
        <w:rPr>
          <w:rFonts w:ascii="Arial" w:hAnsi="Arial" w:cs="Arial"/>
          <w:sz w:val="22"/>
          <w:szCs w:val="22"/>
        </w:rPr>
        <w:t xml:space="preserve"> </w:t>
      </w:r>
      <w:r w:rsidRPr="005D4DDC">
        <w:rPr>
          <w:rFonts w:ascii="Arial" w:hAnsi="Arial" w:cs="Arial"/>
          <w:sz w:val="22"/>
          <w:szCs w:val="22"/>
        </w:rPr>
        <w:t>lub dla oprogramowania równoważnego. Co najmniej 1 raz na kwartał Wykonawca dokona sprawdzenia rekomendowanych poprawek i zainstaluje je na obu serwerach.</w:t>
      </w:r>
    </w:p>
    <w:p w14:paraId="0444F234"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 xml:space="preserve">Jednoroczna subskrypcja SRS, lub usługa równoważna, muszą zapewnić Zamawiającemu możliwość dostępu do nowych wersji oprogramowania i dokumentacji technicznych zarówno dla NFM-T jak i Network </w:t>
      </w:r>
      <w:proofErr w:type="spellStart"/>
      <w:r w:rsidRPr="005D4DDC">
        <w:rPr>
          <w:rFonts w:ascii="Arial" w:hAnsi="Arial" w:cs="Arial"/>
          <w:sz w:val="22"/>
          <w:szCs w:val="22"/>
        </w:rPr>
        <w:t>Elements</w:t>
      </w:r>
      <w:proofErr w:type="spellEnd"/>
      <w:r w:rsidRPr="005D4DDC">
        <w:rPr>
          <w:rFonts w:ascii="Arial" w:hAnsi="Arial" w:cs="Arial"/>
          <w:sz w:val="22"/>
          <w:szCs w:val="22"/>
        </w:rPr>
        <w:t xml:space="preserve"> (NE). Preferowany dostęp przez </w:t>
      </w:r>
      <w:bookmarkStart w:id="12" w:name="_Hlk114745690"/>
      <w:r w:rsidRPr="005D4DDC">
        <w:rPr>
          <w:rFonts w:ascii="Arial" w:hAnsi="Arial" w:cs="Arial"/>
          <w:sz w:val="22"/>
          <w:szCs w:val="22"/>
        </w:rPr>
        <w:fldChar w:fldCharType="begin"/>
      </w:r>
      <w:r w:rsidRPr="005D4DDC">
        <w:rPr>
          <w:rFonts w:ascii="Arial" w:hAnsi="Arial" w:cs="Arial"/>
          <w:sz w:val="22"/>
          <w:szCs w:val="22"/>
        </w:rPr>
        <w:instrText xml:space="preserve"> HYPERLINK "https://customer.nokia.com/support/s/" </w:instrText>
      </w:r>
      <w:r w:rsidRPr="005D4DDC">
        <w:rPr>
          <w:rFonts w:ascii="Arial" w:hAnsi="Arial" w:cs="Arial"/>
          <w:sz w:val="22"/>
          <w:szCs w:val="22"/>
        </w:rPr>
      </w:r>
      <w:r w:rsidRPr="005D4DDC">
        <w:rPr>
          <w:rFonts w:ascii="Arial" w:hAnsi="Arial" w:cs="Arial"/>
          <w:sz w:val="22"/>
          <w:szCs w:val="22"/>
        </w:rPr>
        <w:fldChar w:fldCharType="separate"/>
      </w:r>
      <w:r w:rsidRPr="005D4DDC">
        <w:rPr>
          <w:rStyle w:val="Hipercze"/>
          <w:rFonts w:ascii="Arial" w:hAnsi="Arial" w:cs="Arial"/>
          <w:color w:val="auto"/>
          <w:sz w:val="22"/>
          <w:szCs w:val="22"/>
        </w:rPr>
        <w:t>https://customer.nokia.com/support/s/</w:t>
      </w:r>
      <w:bookmarkEnd w:id="12"/>
      <w:r w:rsidRPr="005D4DDC">
        <w:rPr>
          <w:rFonts w:ascii="Arial" w:hAnsi="Arial" w:cs="Arial"/>
          <w:sz w:val="22"/>
          <w:szCs w:val="22"/>
        </w:rPr>
        <w:fldChar w:fldCharType="end"/>
      </w:r>
      <w:r w:rsidRPr="005D4DDC">
        <w:rPr>
          <w:rFonts w:ascii="Arial" w:hAnsi="Arial" w:cs="Arial"/>
          <w:sz w:val="22"/>
          <w:szCs w:val="22"/>
        </w:rPr>
        <w:t xml:space="preserve"> lub do strony usługi równoważnej.</w:t>
      </w:r>
    </w:p>
    <w:p w14:paraId="640C7181" w14:textId="1A002A32" w:rsidR="003A05E8" w:rsidRPr="005D4DDC" w:rsidRDefault="003A05E8" w:rsidP="005D4DDC">
      <w:pPr>
        <w:spacing w:after="160" w:line="259" w:lineRule="auto"/>
        <w:ind w:left="567"/>
        <w:rPr>
          <w:rFonts w:ascii="Arial" w:hAnsi="Arial" w:cs="Arial"/>
          <w:b/>
          <w:bCs/>
          <w:sz w:val="22"/>
          <w:szCs w:val="22"/>
        </w:rPr>
      </w:pPr>
      <w:r w:rsidRPr="005D4DDC">
        <w:rPr>
          <w:rFonts w:ascii="Arial" w:hAnsi="Arial" w:cs="Arial"/>
          <w:b/>
          <w:bCs/>
          <w:sz w:val="22"/>
          <w:szCs w:val="22"/>
        </w:rPr>
        <w:br w:type="page"/>
      </w:r>
    </w:p>
    <w:p w14:paraId="681D7EB0"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b/>
          <w:bCs/>
          <w:sz w:val="22"/>
          <w:szCs w:val="22"/>
        </w:rPr>
        <w:t>Aktualizacja oprogramowania systemu NFM-T</w:t>
      </w:r>
      <w:r w:rsidRPr="005D4DDC">
        <w:rPr>
          <w:rFonts w:ascii="Arial" w:hAnsi="Arial" w:cs="Arial"/>
          <w:sz w:val="22"/>
          <w:szCs w:val="22"/>
        </w:rPr>
        <w:t>:</w:t>
      </w:r>
    </w:p>
    <w:p w14:paraId="4E920C37" w14:textId="6B52B1DF" w:rsidR="001C41E3" w:rsidRPr="005D4DDC" w:rsidRDefault="001C41E3" w:rsidP="005D4DDC">
      <w:pPr>
        <w:spacing w:line="360" w:lineRule="auto"/>
        <w:ind w:left="567"/>
        <w:jc w:val="both"/>
        <w:rPr>
          <w:rFonts w:ascii="Arial" w:hAnsi="Arial" w:cs="Arial"/>
          <w:sz w:val="22"/>
          <w:szCs w:val="22"/>
        </w:rPr>
      </w:pPr>
      <w:bookmarkStart w:id="13" w:name="_Hlk115616011"/>
      <w:r w:rsidRPr="005D4DDC">
        <w:rPr>
          <w:rFonts w:ascii="Arial" w:hAnsi="Arial" w:cs="Arial"/>
          <w:sz w:val="22"/>
          <w:szCs w:val="22"/>
        </w:rPr>
        <w:t xml:space="preserve">Wykonawca jest zobowiązany do wykonania wszystkich kroków aktualizacyjnych </w:t>
      </w:r>
      <w:r w:rsidR="005D4DDC">
        <w:rPr>
          <w:rFonts w:ascii="Arial" w:hAnsi="Arial" w:cs="Arial"/>
          <w:sz w:val="22"/>
          <w:szCs w:val="22"/>
        </w:rPr>
        <w:br/>
      </w:r>
      <w:r w:rsidRPr="005D4DDC">
        <w:rPr>
          <w:rFonts w:ascii="Arial" w:hAnsi="Arial" w:cs="Arial"/>
          <w:sz w:val="22"/>
          <w:szCs w:val="22"/>
        </w:rPr>
        <w:t>w sposób zalecany przez firmę Nokia która jest producentem systemu</w:t>
      </w:r>
      <w:bookmarkEnd w:id="13"/>
      <w:r w:rsidRPr="005D4DDC">
        <w:rPr>
          <w:rFonts w:ascii="Arial" w:hAnsi="Arial" w:cs="Arial"/>
          <w:sz w:val="22"/>
          <w:szCs w:val="22"/>
        </w:rPr>
        <w:t>. Proces aktualizacji oprogramowania należy rozpocz</w:t>
      </w:r>
      <w:r w:rsidR="00C223A7">
        <w:rPr>
          <w:rFonts w:ascii="Arial" w:hAnsi="Arial" w:cs="Arial"/>
          <w:sz w:val="22"/>
          <w:szCs w:val="22"/>
        </w:rPr>
        <w:t>ą</w:t>
      </w:r>
      <w:r w:rsidRPr="005D4DDC">
        <w:rPr>
          <w:rFonts w:ascii="Arial" w:hAnsi="Arial" w:cs="Arial"/>
          <w:sz w:val="22"/>
          <w:szCs w:val="22"/>
        </w:rPr>
        <w:t xml:space="preserve">ć od systemu NFM-T i dopiero </w:t>
      </w:r>
      <w:r w:rsidR="005D4DDC">
        <w:rPr>
          <w:rFonts w:ascii="Arial" w:hAnsi="Arial" w:cs="Arial"/>
          <w:sz w:val="22"/>
          <w:szCs w:val="22"/>
        </w:rPr>
        <w:br/>
      </w:r>
      <w:r w:rsidRPr="005D4DDC">
        <w:rPr>
          <w:rFonts w:ascii="Arial" w:hAnsi="Arial" w:cs="Arial"/>
          <w:sz w:val="22"/>
          <w:szCs w:val="22"/>
        </w:rPr>
        <w:t>po potwierdzeniu poprawności jego funkcjonowania będzie możliwa aktualizacja oprogramowania na elementach sieciowych NE. W przypadku wykorzystania oprogramowani</w:t>
      </w:r>
      <w:r w:rsidR="00534A37" w:rsidRPr="005D4DDC">
        <w:rPr>
          <w:rFonts w:ascii="Arial" w:hAnsi="Arial" w:cs="Arial"/>
          <w:sz w:val="22"/>
          <w:szCs w:val="22"/>
        </w:rPr>
        <w:t>a</w:t>
      </w:r>
      <w:r w:rsidRPr="005D4DDC">
        <w:rPr>
          <w:rFonts w:ascii="Arial" w:hAnsi="Arial" w:cs="Arial"/>
          <w:sz w:val="22"/>
          <w:szCs w:val="22"/>
        </w:rPr>
        <w:t xml:space="preserve"> równoważnego kolejność kroków aktualizacyjnych określi Wykonawca.</w:t>
      </w:r>
    </w:p>
    <w:p w14:paraId="53EB717F"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Platforma NFM-T Zamawiającego to kolokowana redundantna konfiguracja HA zlokalizowana na serwerach w Lublinie i Puławach.</w:t>
      </w:r>
    </w:p>
    <w:p w14:paraId="0A6DF4F9" w14:textId="77777777" w:rsidR="001C41E3" w:rsidRPr="005D4DDC" w:rsidRDefault="001C41E3" w:rsidP="005D4DDC">
      <w:pPr>
        <w:spacing w:line="360" w:lineRule="auto"/>
        <w:ind w:left="567"/>
        <w:jc w:val="both"/>
        <w:rPr>
          <w:rFonts w:ascii="Arial" w:hAnsi="Arial" w:cs="Arial"/>
          <w:sz w:val="22"/>
          <w:szCs w:val="22"/>
        </w:rPr>
      </w:pPr>
    </w:p>
    <w:p w14:paraId="375BB426"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noProof/>
          <w:sz w:val="22"/>
          <w:szCs w:val="22"/>
        </w:rPr>
        <w:drawing>
          <wp:inline distT="0" distB="0" distL="0" distR="0" wp14:anchorId="16DF40A6" wp14:editId="0DBFE611">
            <wp:extent cx="5761355" cy="2127885"/>
            <wp:effectExtent l="0" t="0" r="0" b="5715"/>
            <wp:docPr id="2" name="Obraz 2" descr="Obraz zawierający tekst, zrzut ekranu, diagram,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zrzut ekranu, diagram, Jaskrawoniebieski&#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2127885"/>
                    </a:xfrm>
                    <a:prstGeom prst="rect">
                      <a:avLst/>
                    </a:prstGeom>
                    <a:noFill/>
                  </pic:spPr>
                </pic:pic>
              </a:graphicData>
            </a:graphic>
          </wp:inline>
        </w:drawing>
      </w:r>
    </w:p>
    <w:p w14:paraId="4A7D8E27" w14:textId="77777777" w:rsidR="003A05E8" w:rsidRPr="005D4DDC" w:rsidRDefault="003A05E8" w:rsidP="005D4DDC">
      <w:pPr>
        <w:spacing w:line="360" w:lineRule="auto"/>
        <w:ind w:left="567"/>
        <w:jc w:val="both"/>
        <w:rPr>
          <w:rFonts w:ascii="Arial" w:hAnsi="Arial" w:cs="Arial"/>
          <w:sz w:val="22"/>
          <w:szCs w:val="22"/>
        </w:rPr>
      </w:pPr>
    </w:p>
    <w:p w14:paraId="541AD86A" w14:textId="2BCC6854" w:rsidR="001C41E3" w:rsidRPr="005D4DDC" w:rsidRDefault="003A05E8" w:rsidP="005D4DDC">
      <w:pPr>
        <w:spacing w:line="360" w:lineRule="auto"/>
        <w:ind w:left="567"/>
        <w:jc w:val="both"/>
        <w:rPr>
          <w:rFonts w:ascii="Arial" w:hAnsi="Arial" w:cs="Arial"/>
          <w:sz w:val="22"/>
          <w:szCs w:val="22"/>
        </w:rPr>
      </w:pPr>
      <w:r w:rsidRPr="005D4DDC">
        <w:rPr>
          <w:rFonts w:ascii="Arial" w:hAnsi="Arial" w:cs="Arial"/>
          <w:sz w:val="22"/>
          <w:szCs w:val="22"/>
        </w:rPr>
        <w:t>Usługa instalacji oprogramowania na serwerach</w:t>
      </w:r>
      <w:r w:rsidR="001B3E3F" w:rsidRPr="005D4DDC">
        <w:rPr>
          <w:rFonts w:ascii="Arial" w:hAnsi="Arial" w:cs="Arial"/>
          <w:sz w:val="22"/>
          <w:szCs w:val="22"/>
        </w:rPr>
        <w:t xml:space="preserve"> </w:t>
      </w:r>
      <w:bookmarkStart w:id="14" w:name="_Hlk160783415"/>
      <w:r w:rsidR="001B3E3F" w:rsidRPr="005D4DDC">
        <w:rPr>
          <w:rFonts w:ascii="Arial" w:hAnsi="Arial" w:cs="Arial"/>
          <w:sz w:val="22"/>
          <w:szCs w:val="22"/>
        </w:rPr>
        <w:t xml:space="preserve">NOC </w:t>
      </w:r>
      <w:proofErr w:type="spellStart"/>
      <w:r w:rsidR="004F25E4" w:rsidRPr="005D4DDC">
        <w:rPr>
          <w:rFonts w:ascii="Arial" w:hAnsi="Arial" w:cs="Arial"/>
          <w:sz w:val="22"/>
          <w:szCs w:val="22"/>
        </w:rPr>
        <w:t>esxi</w:t>
      </w:r>
      <w:proofErr w:type="spellEnd"/>
      <w:r w:rsidR="004F25E4" w:rsidRPr="005D4DDC">
        <w:rPr>
          <w:rFonts w:ascii="Arial" w:hAnsi="Arial" w:cs="Arial"/>
          <w:sz w:val="22"/>
          <w:szCs w:val="22"/>
        </w:rPr>
        <w:t>-lub</w:t>
      </w:r>
      <w:bookmarkEnd w:id="14"/>
      <w:r w:rsidR="004F25E4" w:rsidRPr="005D4DDC">
        <w:rPr>
          <w:rFonts w:ascii="Arial" w:hAnsi="Arial" w:cs="Arial"/>
          <w:sz w:val="22"/>
          <w:szCs w:val="22"/>
        </w:rPr>
        <w:t xml:space="preserve"> </w:t>
      </w:r>
      <w:r w:rsidR="001B3E3F" w:rsidRPr="005D4DDC">
        <w:rPr>
          <w:rFonts w:ascii="Arial" w:hAnsi="Arial" w:cs="Arial"/>
          <w:sz w:val="22"/>
          <w:szCs w:val="22"/>
        </w:rPr>
        <w:t xml:space="preserve">i </w:t>
      </w:r>
      <w:bookmarkStart w:id="15" w:name="_Hlk160783384"/>
      <w:r w:rsidR="001B3E3F" w:rsidRPr="005D4DDC">
        <w:rPr>
          <w:rFonts w:ascii="Arial" w:hAnsi="Arial" w:cs="Arial"/>
          <w:sz w:val="22"/>
          <w:szCs w:val="22"/>
        </w:rPr>
        <w:t>DRC</w:t>
      </w:r>
      <w:r w:rsidR="004F25E4" w:rsidRPr="005D4DDC">
        <w:rPr>
          <w:rFonts w:ascii="Arial" w:hAnsi="Arial" w:cs="Arial"/>
          <w:sz w:val="22"/>
          <w:szCs w:val="22"/>
        </w:rPr>
        <w:t xml:space="preserve"> </w:t>
      </w:r>
      <w:proofErr w:type="spellStart"/>
      <w:r w:rsidR="004F25E4" w:rsidRPr="005D4DDC">
        <w:rPr>
          <w:rFonts w:ascii="Arial" w:hAnsi="Arial" w:cs="Arial"/>
          <w:sz w:val="22"/>
          <w:szCs w:val="22"/>
        </w:rPr>
        <w:t>esxi</w:t>
      </w:r>
      <w:proofErr w:type="spellEnd"/>
      <w:r w:rsidR="004F25E4" w:rsidRPr="005D4DDC">
        <w:rPr>
          <w:rFonts w:ascii="Arial" w:hAnsi="Arial" w:cs="Arial"/>
          <w:sz w:val="22"/>
          <w:szCs w:val="22"/>
        </w:rPr>
        <w:t>-pul</w:t>
      </w:r>
      <w:bookmarkEnd w:id="15"/>
      <w:r w:rsidRPr="005D4DDC">
        <w:rPr>
          <w:rFonts w:ascii="Arial" w:hAnsi="Arial" w:cs="Arial"/>
          <w:sz w:val="22"/>
          <w:szCs w:val="22"/>
        </w:rPr>
        <w:t xml:space="preserve">, </w:t>
      </w:r>
      <w:r w:rsidR="005D4DDC">
        <w:rPr>
          <w:rFonts w:ascii="Arial" w:hAnsi="Arial" w:cs="Arial"/>
          <w:sz w:val="22"/>
          <w:szCs w:val="22"/>
        </w:rPr>
        <w:br/>
      </w:r>
      <w:r w:rsidRPr="005D4DDC">
        <w:rPr>
          <w:rFonts w:ascii="Arial" w:hAnsi="Arial" w:cs="Arial"/>
          <w:sz w:val="22"/>
          <w:szCs w:val="22"/>
        </w:rPr>
        <w:t xml:space="preserve">ze względu na ich krytyczne znaczenie dla infrastruktury informatycznej Zamawiającego, musi być przeprowadzona w ustalonych z Zamawiającym oknach czasowych oraz musi mieć minimalny wpływ na ciągłość pracy systemów. W ramach tych prac wymagane będzie </w:t>
      </w:r>
      <w:bookmarkStart w:id="16" w:name="_Hlk115694615"/>
      <w:r w:rsidRPr="005D4DDC">
        <w:rPr>
          <w:rFonts w:ascii="Arial" w:hAnsi="Arial" w:cs="Arial"/>
          <w:sz w:val="22"/>
          <w:szCs w:val="22"/>
        </w:rPr>
        <w:t xml:space="preserve">także wykonanie </w:t>
      </w:r>
      <w:r w:rsidR="001B3E3F" w:rsidRPr="005D4DDC">
        <w:rPr>
          <w:rFonts w:ascii="Arial" w:hAnsi="Arial" w:cs="Arial"/>
          <w:sz w:val="22"/>
          <w:szCs w:val="22"/>
        </w:rPr>
        <w:t xml:space="preserve">innych </w:t>
      </w:r>
      <w:r w:rsidRPr="005D4DDC">
        <w:rPr>
          <w:rFonts w:ascii="Arial" w:hAnsi="Arial" w:cs="Arial"/>
          <w:sz w:val="22"/>
          <w:szCs w:val="22"/>
        </w:rPr>
        <w:t>usług instalacyjnych</w:t>
      </w:r>
      <w:bookmarkEnd w:id="16"/>
      <w:r w:rsidRPr="005D4DDC">
        <w:rPr>
          <w:rFonts w:ascii="Arial" w:hAnsi="Arial" w:cs="Arial"/>
          <w:sz w:val="22"/>
          <w:szCs w:val="22"/>
        </w:rPr>
        <w:t xml:space="preserve"> w szczególności instalacji systemu operacyjnego RHEL 8.8 na obu serwerach w środowisku </w:t>
      </w:r>
      <w:proofErr w:type="spellStart"/>
      <w:r w:rsidRPr="005D4DDC">
        <w:rPr>
          <w:rFonts w:ascii="Arial" w:hAnsi="Arial" w:cs="Arial"/>
          <w:sz w:val="22"/>
          <w:szCs w:val="22"/>
        </w:rPr>
        <w:t>VMWare</w:t>
      </w:r>
      <w:proofErr w:type="spellEnd"/>
      <w:r w:rsidRPr="005D4DDC">
        <w:rPr>
          <w:rFonts w:ascii="Arial" w:hAnsi="Arial" w:cs="Arial"/>
          <w:sz w:val="22"/>
          <w:szCs w:val="22"/>
        </w:rPr>
        <w:t xml:space="preserve"> wraz z najnowszymi poprawkami zabezpieczeń i jądra systemu RHEL OS. Zamawiający aktualnie korzysta </w:t>
      </w:r>
      <w:r w:rsidR="005D4DDC">
        <w:rPr>
          <w:rFonts w:ascii="Arial" w:hAnsi="Arial" w:cs="Arial"/>
          <w:sz w:val="22"/>
          <w:szCs w:val="22"/>
        </w:rPr>
        <w:br/>
      </w:r>
      <w:r w:rsidRPr="005D4DDC">
        <w:rPr>
          <w:rFonts w:ascii="Arial" w:hAnsi="Arial" w:cs="Arial"/>
          <w:sz w:val="22"/>
          <w:szCs w:val="22"/>
        </w:rPr>
        <w:t xml:space="preserve">z wykupionej do 01.12.2024 subskrypcji Red </w:t>
      </w:r>
      <w:proofErr w:type="spellStart"/>
      <w:r w:rsidRPr="005D4DDC">
        <w:rPr>
          <w:rFonts w:ascii="Arial" w:hAnsi="Arial" w:cs="Arial"/>
          <w:sz w:val="22"/>
          <w:szCs w:val="22"/>
        </w:rPr>
        <w:t>Hat</w:t>
      </w:r>
      <w:proofErr w:type="spellEnd"/>
      <w:r w:rsidRPr="005D4DDC">
        <w:rPr>
          <w:rFonts w:ascii="Arial" w:hAnsi="Arial" w:cs="Arial"/>
          <w:sz w:val="22"/>
          <w:szCs w:val="22"/>
        </w:rPr>
        <w:t xml:space="preserve"> Enterprise Linux Server, Premium (</w:t>
      </w:r>
      <w:proofErr w:type="spellStart"/>
      <w:r w:rsidRPr="005D4DDC">
        <w:rPr>
          <w:rFonts w:ascii="Arial" w:hAnsi="Arial" w:cs="Arial"/>
          <w:sz w:val="22"/>
          <w:szCs w:val="22"/>
        </w:rPr>
        <w:t>Physical</w:t>
      </w:r>
      <w:proofErr w:type="spellEnd"/>
      <w:r w:rsidRPr="005D4DDC">
        <w:rPr>
          <w:rFonts w:ascii="Arial" w:hAnsi="Arial" w:cs="Arial"/>
          <w:sz w:val="22"/>
          <w:szCs w:val="22"/>
        </w:rPr>
        <w:t xml:space="preserve"> </w:t>
      </w:r>
      <w:proofErr w:type="spellStart"/>
      <w:r w:rsidRPr="005D4DDC">
        <w:rPr>
          <w:rFonts w:ascii="Arial" w:hAnsi="Arial" w:cs="Arial"/>
          <w:sz w:val="22"/>
          <w:szCs w:val="22"/>
        </w:rPr>
        <w:t>or</w:t>
      </w:r>
      <w:proofErr w:type="spellEnd"/>
      <w:r w:rsidRPr="005D4DDC">
        <w:rPr>
          <w:rFonts w:ascii="Arial" w:hAnsi="Arial" w:cs="Arial"/>
          <w:sz w:val="22"/>
          <w:szCs w:val="22"/>
        </w:rPr>
        <w:t xml:space="preserve"> Virtual </w:t>
      </w:r>
      <w:proofErr w:type="spellStart"/>
      <w:r w:rsidRPr="005D4DDC">
        <w:rPr>
          <w:rFonts w:ascii="Arial" w:hAnsi="Arial" w:cs="Arial"/>
          <w:sz w:val="22"/>
          <w:szCs w:val="22"/>
        </w:rPr>
        <w:t>Nodes</w:t>
      </w:r>
      <w:proofErr w:type="spellEnd"/>
      <w:r w:rsidRPr="005D4DDC">
        <w:rPr>
          <w:rFonts w:ascii="Arial" w:hAnsi="Arial" w:cs="Arial"/>
          <w:sz w:val="22"/>
          <w:szCs w:val="22"/>
        </w:rPr>
        <w:t xml:space="preserve">). Subskrypcja ta zapewnia dostęp do najnowszych wersji oprogramowania, poprawek i uaktualnień bez dodatkowych kosztów. Subskrypcja dotyczy systemu Red </w:t>
      </w:r>
      <w:proofErr w:type="spellStart"/>
      <w:r w:rsidRPr="005D4DDC">
        <w:rPr>
          <w:rFonts w:ascii="Arial" w:hAnsi="Arial" w:cs="Arial"/>
          <w:sz w:val="22"/>
          <w:szCs w:val="22"/>
        </w:rPr>
        <w:t>Hat</w:t>
      </w:r>
      <w:proofErr w:type="spellEnd"/>
      <w:r w:rsidRPr="005D4DDC">
        <w:rPr>
          <w:rFonts w:ascii="Arial" w:hAnsi="Arial" w:cs="Arial"/>
          <w:sz w:val="22"/>
          <w:szCs w:val="22"/>
        </w:rPr>
        <w:t xml:space="preserve"> Enterprise Linux w tym także zalecanej wersji 8.8 </w:t>
      </w:r>
      <w:r w:rsidR="005D4DDC">
        <w:rPr>
          <w:rFonts w:ascii="Arial" w:hAnsi="Arial" w:cs="Arial"/>
          <w:sz w:val="22"/>
          <w:szCs w:val="22"/>
        </w:rPr>
        <w:br/>
      </w:r>
      <w:r w:rsidRPr="005D4DDC">
        <w:rPr>
          <w:rFonts w:ascii="Arial" w:hAnsi="Arial" w:cs="Arial"/>
          <w:sz w:val="22"/>
          <w:szCs w:val="22"/>
        </w:rPr>
        <w:t>dla instalowanego NFM-T w wersji R23.12.</w:t>
      </w:r>
    </w:p>
    <w:p w14:paraId="3B5F379E" w14:textId="2019F57E" w:rsidR="0057120B"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 xml:space="preserve">W celu minimalizacji ryzyka należy użyć serwera rezerwowego </w:t>
      </w:r>
      <w:r w:rsidR="0057120B" w:rsidRPr="005D4DDC">
        <w:rPr>
          <w:rFonts w:ascii="Arial" w:hAnsi="Arial" w:cs="Arial"/>
          <w:sz w:val="22"/>
          <w:szCs w:val="22"/>
        </w:rPr>
        <w:t xml:space="preserve">DRC </w:t>
      </w:r>
      <w:proofErr w:type="spellStart"/>
      <w:r w:rsidR="0057120B" w:rsidRPr="005D4DDC">
        <w:rPr>
          <w:rFonts w:ascii="Arial" w:hAnsi="Arial" w:cs="Arial"/>
          <w:sz w:val="22"/>
          <w:szCs w:val="22"/>
        </w:rPr>
        <w:t>esxi</w:t>
      </w:r>
      <w:proofErr w:type="spellEnd"/>
      <w:r w:rsidR="0057120B" w:rsidRPr="005D4DDC">
        <w:rPr>
          <w:rFonts w:ascii="Arial" w:hAnsi="Arial" w:cs="Arial"/>
          <w:sz w:val="22"/>
          <w:szCs w:val="22"/>
        </w:rPr>
        <w:t xml:space="preserve">-pul </w:t>
      </w:r>
      <w:r w:rsidR="005D4DDC">
        <w:rPr>
          <w:rFonts w:ascii="Arial" w:hAnsi="Arial" w:cs="Arial"/>
          <w:sz w:val="22"/>
          <w:szCs w:val="22"/>
        </w:rPr>
        <w:br/>
      </w:r>
      <w:r w:rsidRPr="005D4DDC">
        <w:rPr>
          <w:rFonts w:ascii="Arial" w:hAnsi="Arial" w:cs="Arial"/>
          <w:sz w:val="22"/>
          <w:szCs w:val="22"/>
        </w:rPr>
        <w:t xml:space="preserve">do wykonywania zadań aktualizacyjnych, pozostawiając serwer główny </w:t>
      </w:r>
      <w:r w:rsidR="0057120B" w:rsidRPr="005D4DDC">
        <w:rPr>
          <w:rFonts w:ascii="Arial" w:hAnsi="Arial" w:cs="Arial"/>
          <w:sz w:val="22"/>
          <w:szCs w:val="22"/>
        </w:rPr>
        <w:t xml:space="preserve">NOC </w:t>
      </w:r>
      <w:proofErr w:type="spellStart"/>
      <w:r w:rsidR="0057120B" w:rsidRPr="005D4DDC">
        <w:rPr>
          <w:rFonts w:ascii="Arial" w:hAnsi="Arial" w:cs="Arial"/>
          <w:sz w:val="22"/>
          <w:szCs w:val="22"/>
        </w:rPr>
        <w:t>esxi</w:t>
      </w:r>
      <w:proofErr w:type="spellEnd"/>
      <w:r w:rsidR="0057120B" w:rsidRPr="005D4DDC">
        <w:rPr>
          <w:rFonts w:ascii="Arial" w:hAnsi="Arial" w:cs="Arial"/>
          <w:sz w:val="22"/>
          <w:szCs w:val="22"/>
        </w:rPr>
        <w:t xml:space="preserve">-lub </w:t>
      </w:r>
      <w:r w:rsidR="005D4DDC">
        <w:rPr>
          <w:rFonts w:ascii="Arial" w:hAnsi="Arial" w:cs="Arial"/>
          <w:sz w:val="22"/>
          <w:szCs w:val="22"/>
        </w:rPr>
        <w:br/>
      </w:r>
      <w:r w:rsidRPr="005D4DDC">
        <w:rPr>
          <w:rFonts w:ascii="Arial" w:hAnsi="Arial" w:cs="Arial"/>
          <w:sz w:val="22"/>
          <w:szCs w:val="22"/>
        </w:rPr>
        <w:lastRenderedPageBreak/>
        <w:t xml:space="preserve">w starej wersji oprogramowania, dostępnym do monitorowania sieci. Jeśli aktualizacja aplikacji i bazy nie powiedzie się lub zaktualizowany serwer nie uaktywni się, </w:t>
      </w:r>
      <w:r w:rsidR="005D4DDC">
        <w:rPr>
          <w:rFonts w:ascii="Arial" w:hAnsi="Arial" w:cs="Arial"/>
          <w:sz w:val="22"/>
          <w:szCs w:val="22"/>
        </w:rPr>
        <w:br/>
      </w:r>
      <w:r w:rsidRPr="005D4DDC">
        <w:rPr>
          <w:rFonts w:ascii="Arial" w:hAnsi="Arial" w:cs="Arial"/>
          <w:sz w:val="22"/>
          <w:szCs w:val="22"/>
        </w:rPr>
        <w:t xml:space="preserve">to poprzednia wersja może być nadal dostępna na tym serwerze, a bazę danych będzie można zsynchronizować z bazą na serwerze głównym. Po pomyślnym zakończeniu wszystkich kroków aktualizacji na serwerze rezerwowym, należy zamienić ich role </w:t>
      </w:r>
      <w:r w:rsidR="005D4DDC">
        <w:rPr>
          <w:rFonts w:ascii="Arial" w:hAnsi="Arial" w:cs="Arial"/>
          <w:sz w:val="22"/>
          <w:szCs w:val="22"/>
        </w:rPr>
        <w:br/>
      </w:r>
      <w:r w:rsidRPr="005D4DDC">
        <w:rPr>
          <w:rFonts w:ascii="Arial" w:hAnsi="Arial" w:cs="Arial"/>
          <w:sz w:val="22"/>
          <w:szCs w:val="22"/>
        </w:rPr>
        <w:t>i potwierdzić poprawność działania nowej wersji oprogramowania. Ostatnim etapem będzie aktualizacja oprogramowania na drugim z serwerów.</w:t>
      </w:r>
      <w:bookmarkStart w:id="17" w:name="_Hlk114745848"/>
    </w:p>
    <w:p w14:paraId="24ED46B5" w14:textId="14452312"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 xml:space="preserve">Przed rozpoczęciem prac na serwerach Wykonawca sporządzi dokument opisujący metodę i etapy procesu aktualizacji systemu NFM-T </w:t>
      </w:r>
      <w:bookmarkEnd w:id="17"/>
      <w:r w:rsidRPr="005D4DDC">
        <w:rPr>
          <w:rFonts w:ascii="Arial" w:hAnsi="Arial" w:cs="Arial"/>
          <w:sz w:val="22"/>
          <w:szCs w:val="22"/>
        </w:rPr>
        <w:t xml:space="preserve">z wersji 22.6_FP1 do wersji </w:t>
      </w:r>
      <w:bookmarkStart w:id="18" w:name="_Hlk160091106"/>
      <w:r w:rsidRPr="005D4DDC">
        <w:rPr>
          <w:rFonts w:ascii="Arial" w:hAnsi="Arial" w:cs="Arial"/>
          <w:sz w:val="22"/>
          <w:szCs w:val="22"/>
        </w:rPr>
        <w:t>R23.12</w:t>
      </w:r>
      <w:bookmarkEnd w:id="18"/>
      <w:r w:rsidRPr="005D4DDC">
        <w:rPr>
          <w:rFonts w:ascii="Arial" w:hAnsi="Arial" w:cs="Arial"/>
          <w:sz w:val="22"/>
          <w:szCs w:val="22"/>
        </w:rPr>
        <w:t>.</w:t>
      </w:r>
      <w:r w:rsidR="00433394" w:rsidRPr="005D4DDC">
        <w:rPr>
          <w:rFonts w:ascii="Arial" w:hAnsi="Arial" w:cs="Arial"/>
          <w:sz w:val="22"/>
          <w:szCs w:val="22"/>
        </w:rPr>
        <w:t xml:space="preserve"> </w:t>
      </w:r>
      <w:r w:rsidRPr="005D4DDC">
        <w:rPr>
          <w:rFonts w:ascii="Arial" w:hAnsi="Arial" w:cs="Arial"/>
          <w:sz w:val="22"/>
          <w:szCs w:val="22"/>
        </w:rPr>
        <w:t xml:space="preserve">lub </w:t>
      </w:r>
      <w:r w:rsidR="00433394" w:rsidRPr="005D4DDC">
        <w:rPr>
          <w:rFonts w:ascii="Arial" w:hAnsi="Arial" w:cs="Arial"/>
          <w:sz w:val="22"/>
          <w:szCs w:val="22"/>
        </w:rPr>
        <w:t xml:space="preserve">nowszej albo </w:t>
      </w:r>
      <w:r w:rsidRPr="005D4DDC">
        <w:rPr>
          <w:rFonts w:ascii="Arial" w:hAnsi="Arial" w:cs="Arial"/>
          <w:sz w:val="22"/>
          <w:szCs w:val="22"/>
        </w:rPr>
        <w:t>do oprogramowania równoważnego i przedstawi go do akceptacji Zamawiającemu przed rozpoczęciem prac.</w:t>
      </w:r>
    </w:p>
    <w:p w14:paraId="3DBE4C52" w14:textId="77777777" w:rsidR="001C41E3" w:rsidRPr="005D4DDC" w:rsidRDefault="001C41E3" w:rsidP="005D4DDC">
      <w:pPr>
        <w:spacing w:line="360" w:lineRule="auto"/>
        <w:ind w:left="567"/>
        <w:jc w:val="both"/>
        <w:rPr>
          <w:rFonts w:ascii="Arial" w:hAnsi="Arial" w:cs="Arial"/>
          <w:b/>
          <w:bCs/>
          <w:sz w:val="22"/>
          <w:szCs w:val="22"/>
        </w:rPr>
      </w:pPr>
      <w:r w:rsidRPr="005D4DDC">
        <w:rPr>
          <w:rFonts w:ascii="Arial" w:hAnsi="Arial" w:cs="Arial"/>
          <w:b/>
          <w:bCs/>
          <w:sz w:val="22"/>
          <w:szCs w:val="22"/>
        </w:rPr>
        <w:t>Należy zwrócić szczególną uwagę na fakt, że w przypadku Sieci Szerokopasmowej Polski Wschodniej – województwa lubelskiego (SSPW-WL) na jednym serwerze uruchamiany jest NFM-T razem z NFM-P.</w:t>
      </w:r>
    </w:p>
    <w:p w14:paraId="4882B2F7"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Serwery zarządzające elementami warstwy transportowej NFM-T HA mają identyczną konfigurację a ich szczegóły techniczne zestawiono poniżej.</w:t>
      </w:r>
    </w:p>
    <w:p w14:paraId="59188B04" w14:textId="77777777" w:rsidR="001C41E3" w:rsidRPr="005D4DDC" w:rsidRDefault="001C41E3" w:rsidP="005D4DDC">
      <w:pPr>
        <w:spacing w:after="160" w:line="259" w:lineRule="auto"/>
        <w:ind w:left="567"/>
        <w:rPr>
          <w:rFonts w:ascii="Arial" w:hAnsi="Arial" w:cs="Arial"/>
          <w:sz w:val="22"/>
          <w:szCs w:val="22"/>
        </w:rPr>
      </w:pPr>
      <w:r w:rsidRPr="005D4DDC">
        <w:rPr>
          <w:rFonts w:ascii="Arial" w:hAnsi="Arial" w:cs="Arial"/>
          <w:sz w:val="22"/>
          <w:szCs w:val="22"/>
        </w:rPr>
        <w:br w:type="page"/>
      </w:r>
    </w:p>
    <w:p w14:paraId="1D99F7C4" w14:textId="77777777" w:rsidR="001C41E3" w:rsidRPr="005D4DDC" w:rsidRDefault="001C41E3" w:rsidP="005D4DDC">
      <w:pPr>
        <w:spacing w:line="360" w:lineRule="auto"/>
        <w:ind w:left="567"/>
        <w:jc w:val="both"/>
        <w:rPr>
          <w:rFonts w:ascii="Arial" w:hAnsi="Arial" w:cs="Arial"/>
          <w:sz w:val="22"/>
          <w:szCs w:val="22"/>
        </w:rPr>
      </w:pPr>
    </w:p>
    <w:p w14:paraId="36C2CF7A"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Serwery NFM-T HA:</w:t>
      </w:r>
    </w:p>
    <w:p w14:paraId="6A9E5AC7" w14:textId="16BF8296" w:rsidR="001C41E3" w:rsidRPr="005D4DDC" w:rsidRDefault="001C41E3" w:rsidP="005D4DDC">
      <w:pPr>
        <w:spacing w:after="160" w:line="259" w:lineRule="auto"/>
        <w:ind w:left="567"/>
        <w:rPr>
          <w:rFonts w:ascii="Arial" w:eastAsiaTheme="minorHAnsi" w:hAnsi="Arial" w:cs="Arial"/>
          <w:sz w:val="22"/>
          <w:szCs w:val="22"/>
          <w:lang w:eastAsia="en-US"/>
        </w:rPr>
      </w:pPr>
      <w:r w:rsidRPr="005D4DDC">
        <w:rPr>
          <w:rFonts w:ascii="Arial" w:hAnsi="Arial" w:cs="Arial"/>
          <w:sz w:val="22"/>
          <w:szCs w:val="22"/>
        </w:rPr>
        <w:fldChar w:fldCharType="begin"/>
      </w:r>
      <w:r w:rsidRPr="005D4DDC">
        <w:rPr>
          <w:rFonts w:ascii="Arial" w:hAnsi="Arial" w:cs="Arial"/>
          <w:sz w:val="22"/>
          <w:szCs w:val="22"/>
        </w:rPr>
        <w:instrText xml:space="preserve"> LINK Excel.Sheet.12 "C:\\Users\\piotr.gorycki\\Documents\\Umowy i zamówienia\\2024\\UMWL\\1830PSS\\ProjektCDC-F cd\\OPZ\\mat2opz\\Tabelki do OPZOów.xlsx" Arkusz1!W2K2:W26K3 \a \f 4 \h </w:instrText>
      </w:r>
      <w:r w:rsidR="005D4DDC" w:rsidRPr="005D4DDC">
        <w:rPr>
          <w:rFonts w:ascii="Arial" w:hAnsi="Arial" w:cs="Arial"/>
          <w:sz w:val="22"/>
          <w:szCs w:val="22"/>
        </w:rPr>
        <w:instrText xml:space="preserve"> \* MERGEFORMAT </w:instrText>
      </w:r>
      <w:r w:rsidRPr="005D4DDC">
        <w:rPr>
          <w:rFonts w:ascii="Arial" w:hAnsi="Arial" w:cs="Arial"/>
          <w:sz w:val="22"/>
          <w:szCs w:val="22"/>
        </w:rPr>
        <w:fldChar w:fldCharType="separate"/>
      </w:r>
    </w:p>
    <w:tbl>
      <w:tblPr>
        <w:tblW w:w="7360" w:type="dxa"/>
        <w:tblInd w:w="567" w:type="dxa"/>
        <w:tblCellMar>
          <w:left w:w="70" w:type="dxa"/>
          <w:right w:w="70" w:type="dxa"/>
        </w:tblCellMar>
        <w:tblLook w:val="04A0" w:firstRow="1" w:lastRow="0" w:firstColumn="1" w:lastColumn="0" w:noHBand="0" w:noVBand="1"/>
      </w:tblPr>
      <w:tblGrid>
        <w:gridCol w:w="2004"/>
        <w:gridCol w:w="5807"/>
      </w:tblGrid>
      <w:tr w:rsidR="001C41E3" w:rsidRPr="005D4DDC" w14:paraId="163CB4DE" w14:textId="77777777" w:rsidTr="005D4DDC">
        <w:trPr>
          <w:trHeight w:val="315"/>
        </w:trPr>
        <w:tc>
          <w:tcPr>
            <w:tcW w:w="7360" w:type="dxa"/>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580D6DDE" w14:textId="77777777" w:rsidR="001C41E3" w:rsidRPr="005D4DDC" w:rsidRDefault="001C41E3" w:rsidP="005D4DDC">
            <w:pPr>
              <w:ind w:left="567"/>
              <w:jc w:val="center"/>
              <w:rPr>
                <w:rFonts w:ascii="Arial" w:hAnsi="Arial" w:cs="Arial"/>
                <w:color w:val="000000"/>
                <w:sz w:val="22"/>
                <w:szCs w:val="22"/>
              </w:rPr>
            </w:pPr>
            <w:r w:rsidRPr="005D4DDC">
              <w:rPr>
                <w:rFonts w:ascii="Arial" w:hAnsi="Arial" w:cs="Arial"/>
                <w:color w:val="000000"/>
                <w:sz w:val="22"/>
                <w:szCs w:val="22"/>
              </w:rPr>
              <w:t>Serwery NFM-T HA</w:t>
            </w:r>
          </w:p>
        </w:tc>
      </w:tr>
      <w:tr w:rsidR="001C41E3" w:rsidRPr="005D4DDC" w14:paraId="594E81F2"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31F36C9C"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Manufacturer</w:t>
            </w:r>
            <w:proofErr w:type="spellEnd"/>
          </w:p>
        </w:tc>
        <w:tc>
          <w:tcPr>
            <w:tcW w:w="5807" w:type="dxa"/>
            <w:tcBorders>
              <w:top w:val="nil"/>
              <w:left w:val="nil"/>
              <w:bottom w:val="single" w:sz="8" w:space="0" w:color="auto"/>
              <w:right w:val="single" w:sz="8" w:space="0" w:color="auto"/>
            </w:tcBorders>
            <w:shd w:val="clear" w:color="auto" w:fill="auto"/>
            <w:noWrap/>
            <w:vAlign w:val="center"/>
            <w:hideMark/>
          </w:tcPr>
          <w:p w14:paraId="629A6CD8"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Dell Inc.</w:t>
            </w:r>
          </w:p>
        </w:tc>
      </w:tr>
      <w:tr w:rsidR="001C41E3" w:rsidRPr="005D4DDC" w14:paraId="48F13E0C"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33DBF4D6"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Model</w:t>
            </w:r>
          </w:p>
        </w:tc>
        <w:tc>
          <w:tcPr>
            <w:tcW w:w="5807" w:type="dxa"/>
            <w:tcBorders>
              <w:top w:val="nil"/>
              <w:left w:val="nil"/>
              <w:bottom w:val="single" w:sz="8" w:space="0" w:color="auto"/>
              <w:right w:val="single" w:sz="8" w:space="0" w:color="auto"/>
            </w:tcBorders>
            <w:shd w:val="clear" w:color="auto" w:fill="auto"/>
            <w:noWrap/>
            <w:vAlign w:val="center"/>
            <w:hideMark/>
          </w:tcPr>
          <w:p w14:paraId="184C7A01"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PowerEdge</w:t>
            </w:r>
            <w:proofErr w:type="spellEnd"/>
            <w:r w:rsidRPr="005D4DDC">
              <w:rPr>
                <w:rFonts w:ascii="Arial" w:hAnsi="Arial" w:cs="Arial"/>
                <w:color w:val="000000"/>
                <w:sz w:val="22"/>
                <w:szCs w:val="22"/>
              </w:rPr>
              <w:t xml:space="preserve"> R640</w:t>
            </w:r>
          </w:p>
        </w:tc>
      </w:tr>
      <w:tr w:rsidR="001C41E3" w:rsidRPr="005D4DDC" w14:paraId="04C83013"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69E62959"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CPU</w:t>
            </w:r>
          </w:p>
        </w:tc>
        <w:tc>
          <w:tcPr>
            <w:tcW w:w="5807" w:type="dxa"/>
            <w:tcBorders>
              <w:top w:val="nil"/>
              <w:left w:val="nil"/>
              <w:bottom w:val="single" w:sz="8" w:space="0" w:color="auto"/>
              <w:right w:val="single" w:sz="8" w:space="0" w:color="auto"/>
            </w:tcBorders>
            <w:shd w:val="clear" w:color="auto" w:fill="auto"/>
            <w:noWrap/>
            <w:vAlign w:val="center"/>
            <w:hideMark/>
          </w:tcPr>
          <w:p w14:paraId="3DCD371D"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 xml:space="preserve">32 </w:t>
            </w:r>
            <w:proofErr w:type="spellStart"/>
            <w:r w:rsidRPr="005D4DDC">
              <w:rPr>
                <w:rFonts w:ascii="Arial" w:hAnsi="Arial" w:cs="Arial"/>
                <w:color w:val="000000"/>
                <w:sz w:val="22"/>
                <w:szCs w:val="22"/>
              </w:rPr>
              <w:t>CPUs</w:t>
            </w:r>
            <w:proofErr w:type="spellEnd"/>
            <w:r w:rsidRPr="005D4DDC">
              <w:rPr>
                <w:rFonts w:ascii="Arial" w:hAnsi="Arial" w:cs="Arial"/>
                <w:color w:val="000000"/>
                <w:sz w:val="22"/>
                <w:szCs w:val="22"/>
              </w:rPr>
              <w:t xml:space="preserve"> x Intel(R) Xeon(R) Gold 6226R CPU @ 2.90GHz</w:t>
            </w:r>
          </w:p>
        </w:tc>
      </w:tr>
      <w:tr w:rsidR="001C41E3" w:rsidRPr="005D4DDC" w14:paraId="2E6465C7"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0EE908E5"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Memory</w:t>
            </w:r>
          </w:p>
        </w:tc>
        <w:tc>
          <w:tcPr>
            <w:tcW w:w="5807" w:type="dxa"/>
            <w:tcBorders>
              <w:top w:val="nil"/>
              <w:left w:val="nil"/>
              <w:bottom w:val="single" w:sz="8" w:space="0" w:color="auto"/>
              <w:right w:val="single" w:sz="8" w:space="0" w:color="auto"/>
            </w:tcBorders>
            <w:shd w:val="clear" w:color="auto" w:fill="auto"/>
            <w:noWrap/>
            <w:vAlign w:val="center"/>
            <w:hideMark/>
          </w:tcPr>
          <w:p w14:paraId="1D06F151"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255.62 GB</w:t>
            </w:r>
          </w:p>
        </w:tc>
      </w:tr>
      <w:tr w:rsidR="001C41E3" w:rsidRPr="005D4DDC" w14:paraId="2A087C2F"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5CA1435B"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Storage</w:t>
            </w:r>
          </w:p>
        </w:tc>
        <w:tc>
          <w:tcPr>
            <w:tcW w:w="5807" w:type="dxa"/>
            <w:tcBorders>
              <w:top w:val="nil"/>
              <w:left w:val="nil"/>
              <w:bottom w:val="single" w:sz="8" w:space="0" w:color="auto"/>
              <w:right w:val="single" w:sz="8" w:space="0" w:color="auto"/>
            </w:tcBorders>
            <w:shd w:val="clear" w:color="auto" w:fill="auto"/>
            <w:noWrap/>
            <w:vAlign w:val="center"/>
            <w:hideMark/>
          </w:tcPr>
          <w:p w14:paraId="31A1DF83"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SSD 1,74 TB</w:t>
            </w:r>
          </w:p>
        </w:tc>
      </w:tr>
      <w:tr w:rsidR="001C41E3" w:rsidRPr="005D4DDC" w14:paraId="44D63DAA"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2290D784"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Hostname</w:t>
            </w:r>
            <w:proofErr w:type="spellEnd"/>
          </w:p>
        </w:tc>
        <w:tc>
          <w:tcPr>
            <w:tcW w:w="5807" w:type="dxa"/>
            <w:tcBorders>
              <w:top w:val="nil"/>
              <w:left w:val="nil"/>
              <w:bottom w:val="single" w:sz="8" w:space="0" w:color="auto"/>
              <w:right w:val="single" w:sz="8" w:space="0" w:color="auto"/>
            </w:tcBorders>
            <w:shd w:val="clear" w:color="auto" w:fill="auto"/>
            <w:noWrap/>
            <w:vAlign w:val="center"/>
            <w:hideMark/>
          </w:tcPr>
          <w:p w14:paraId="29A89E86" w14:textId="77777777" w:rsidR="001C41E3" w:rsidRPr="005D4DDC" w:rsidRDefault="001C41E3" w:rsidP="005D4DDC">
            <w:pPr>
              <w:ind w:left="567"/>
              <w:rPr>
                <w:rFonts w:ascii="Arial" w:hAnsi="Arial" w:cs="Arial"/>
                <w:color w:val="000000"/>
                <w:sz w:val="22"/>
                <w:szCs w:val="22"/>
              </w:rPr>
            </w:pPr>
            <w:bookmarkStart w:id="19" w:name="_Hlk160782113"/>
            <w:proofErr w:type="spellStart"/>
            <w:r w:rsidRPr="005D4DDC">
              <w:rPr>
                <w:rFonts w:ascii="Arial" w:hAnsi="Arial" w:cs="Arial"/>
                <w:color w:val="000000"/>
                <w:sz w:val="22"/>
                <w:szCs w:val="22"/>
              </w:rPr>
              <w:t>esxi</w:t>
            </w:r>
            <w:proofErr w:type="spellEnd"/>
            <w:r w:rsidRPr="005D4DDC">
              <w:rPr>
                <w:rFonts w:ascii="Arial" w:hAnsi="Arial" w:cs="Arial"/>
                <w:color w:val="000000"/>
                <w:sz w:val="22"/>
                <w:szCs w:val="22"/>
              </w:rPr>
              <w:t xml:space="preserve">-lub &amp; </w:t>
            </w:r>
            <w:proofErr w:type="spellStart"/>
            <w:r w:rsidRPr="005D4DDC">
              <w:rPr>
                <w:rFonts w:ascii="Arial" w:hAnsi="Arial" w:cs="Arial"/>
                <w:color w:val="000000"/>
                <w:sz w:val="22"/>
                <w:szCs w:val="22"/>
              </w:rPr>
              <w:t>esxi</w:t>
            </w:r>
            <w:proofErr w:type="spellEnd"/>
            <w:r w:rsidRPr="005D4DDC">
              <w:rPr>
                <w:rFonts w:ascii="Arial" w:hAnsi="Arial" w:cs="Arial"/>
                <w:color w:val="000000"/>
                <w:sz w:val="22"/>
                <w:szCs w:val="22"/>
              </w:rPr>
              <w:t>-pul</w:t>
            </w:r>
            <w:bookmarkEnd w:id="19"/>
            <w:r w:rsidRPr="005D4DDC">
              <w:rPr>
                <w:rFonts w:ascii="Arial" w:hAnsi="Arial" w:cs="Arial"/>
                <w:color w:val="000000"/>
                <w:sz w:val="22"/>
                <w:szCs w:val="22"/>
              </w:rPr>
              <w:t xml:space="preserve"> </w:t>
            </w:r>
          </w:p>
        </w:tc>
      </w:tr>
      <w:tr w:rsidR="001C41E3" w:rsidRPr="005D4DDC" w14:paraId="18183C5B" w14:textId="77777777" w:rsidTr="005D4DDC">
        <w:trPr>
          <w:trHeight w:val="300"/>
        </w:trPr>
        <w:tc>
          <w:tcPr>
            <w:tcW w:w="1553" w:type="dxa"/>
            <w:tcBorders>
              <w:top w:val="nil"/>
              <w:left w:val="nil"/>
              <w:bottom w:val="nil"/>
              <w:right w:val="nil"/>
            </w:tcBorders>
            <w:shd w:val="clear" w:color="auto" w:fill="auto"/>
            <w:noWrap/>
            <w:vAlign w:val="bottom"/>
            <w:hideMark/>
          </w:tcPr>
          <w:p w14:paraId="6A088B6E" w14:textId="77777777" w:rsidR="001C41E3" w:rsidRPr="005D4DDC" w:rsidRDefault="001C41E3" w:rsidP="005D4DDC">
            <w:pPr>
              <w:ind w:left="567"/>
              <w:rPr>
                <w:rFonts w:ascii="Arial" w:hAnsi="Arial" w:cs="Arial"/>
                <w:color w:val="000000"/>
                <w:sz w:val="22"/>
                <w:szCs w:val="22"/>
              </w:rPr>
            </w:pPr>
          </w:p>
        </w:tc>
        <w:tc>
          <w:tcPr>
            <w:tcW w:w="5807" w:type="dxa"/>
            <w:tcBorders>
              <w:top w:val="nil"/>
              <w:left w:val="nil"/>
              <w:bottom w:val="nil"/>
              <w:right w:val="nil"/>
            </w:tcBorders>
            <w:shd w:val="clear" w:color="auto" w:fill="auto"/>
            <w:noWrap/>
            <w:vAlign w:val="bottom"/>
            <w:hideMark/>
          </w:tcPr>
          <w:p w14:paraId="64D9F1A5" w14:textId="77777777" w:rsidR="001C41E3" w:rsidRPr="005D4DDC" w:rsidRDefault="001C41E3" w:rsidP="005D4DDC">
            <w:pPr>
              <w:ind w:left="567"/>
              <w:rPr>
                <w:rFonts w:ascii="Arial" w:hAnsi="Arial" w:cs="Arial"/>
                <w:sz w:val="22"/>
                <w:szCs w:val="22"/>
              </w:rPr>
            </w:pPr>
          </w:p>
        </w:tc>
      </w:tr>
      <w:tr w:rsidR="001C41E3" w:rsidRPr="005D4DDC" w14:paraId="4ACD6A33" w14:textId="77777777" w:rsidTr="005D4DDC">
        <w:trPr>
          <w:trHeight w:val="315"/>
        </w:trPr>
        <w:tc>
          <w:tcPr>
            <w:tcW w:w="1553" w:type="dxa"/>
            <w:tcBorders>
              <w:top w:val="nil"/>
              <w:left w:val="nil"/>
              <w:bottom w:val="nil"/>
              <w:right w:val="nil"/>
            </w:tcBorders>
            <w:shd w:val="clear" w:color="auto" w:fill="auto"/>
            <w:noWrap/>
            <w:vAlign w:val="bottom"/>
            <w:hideMark/>
          </w:tcPr>
          <w:p w14:paraId="74D03ABC" w14:textId="77777777" w:rsidR="001C41E3" w:rsidRPr="005D4DDC" w:rsidRDefault="001C41E3" w:rsidP="005D4DDC">
            <w:pPr>
              <w:ind w:left="567"/>
              <w:rPr>
                <w:rFonts w:ascii="Arial" w:hAnsi="Arial" w:cs="Arial"/>
                <w:sz w:val="22"/>
                <w:szCs w:val="22"/>
              </w:rPr>
            </w:pPr>
          </w:p>
        </w:tc>
        <w:tc>
          <w:tcPr>
            <w:tcW w:w="5807" w:type="dxa"/>
            <w:tcBorders>
              <w:top w:val="nil"/>
              <w:left w:val="nil"/>
              <w:bottom w:val="nil"/>
              <w:right w:val="nil"/>
            </w:tcBorders>
            <w:shd w:val="clear" w:color="auto" w:fill="auto"/>
            <w:noWrap/>
            <w:vAlign w:val="bottom"/>
            <w:hideMark/>
          </w:tcPr>
          <w:p w14:paraId="736A29AB" w14:textId="77777777" w:rsidR="001C41E3" w:rsidRPr="005D4DDC" w:rsidRDefault="001C41E3" w:rsidP="005D4DDC">
            <w:pPr>
              <w:ind w:left="567"/>
              <w:rPr>
                <w:rFonts w:ascii="Arial" w:hAnsi="Arial" w:cs="Arial"/>
                <w:sz w:val="22"/>
                <w:szCs w:val="22"/>
              </w:rPr>
            </w:pPr>
          </w:p>
        </w:tc>
      </w:tr>
      <w:tr w:rsidR="001C41E3" w:rsidRPr="005D4DDC" w14:paraId="74FEA57D" w14:textId="77777777" w:rsidTr="005D4DDC">
        <w:trPr>
          <w:trHeight w:val="315"/>
        </w:trPr>
        <w:tc>
          <w:tcPr>
            <w:tcW w:w="7360" w:type="dxa"/>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457001B7" w14:textId="77777777" w:rsidR="001C41E3" w:rsidRPr="005D4DDC" w:rsidRDefault="001C41E3" w:rsidP="005D4DDC">
            <w:pPr>
              <w:ind w:left="567"/>
              <w:jc w:val="center"/>
              <w:rPr>
                <w:rFonts w:ascii="Arial" w:hAnsi="Arial" w:cs="Arial"/>
                <w:color w:val="000000"/>
                <w:sz w:val="22"/>
                <w:szCs w:val="22"/>
              </w:rPr>
            </w:pPr>
            <w:r w:rsidRPr="005D4DDC">
              <w:rPr>
                <w:rFonts w:ascii="Arial" w:hAnsi="Arial" w:cs="Arial"/>
                <w:color w:val="000000"/>
                <w:sz w:val="22"/>
                <w:szCs w:val="22"/>
              </w:rPr>
              <w:t>Serwer wirtualny lubnfmt-22.6FP1</w:t>
            </w:r>
          </w:p>
        </w:tc>
      </w:tr>
      <w:tr w:rsidR="001C41E3" w:rsidRPr="005D4DDC" w14:paraId="62FC71F3"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681FAEB5"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lubnfmt</w:t>
            </w:r>
            <w:proofErr w:type="spellEnd"/>
          </w:p>
        </w:tc>
        <w:tc>
          <w:tcPr>
            <w:tcW w:w="5807" w:type="dxa"/>
            <w:tcBorders>
              <w:top w:val="nil"/>
              <w:left w:val="nil"/>
              <w:bottom w:val="single" w:sz="8" w:space="0" w:color="auto"/>
              <w:right w:val="single" w:sz="8" w:space="0" w:color="auto"/>
            </w:tcBorders>
            <w:shd w:val="clear" w:color="auto" w:fill="auto"/>
            <w:noWrap/>
            <w:vAlign w:val="center"/>
            <w:hideMark/>
          </w:tcPr>
          <w:p w14:paraId="227E512A"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Release</w:t>
            </w:r>
            <w:proofErr w:type="spellEnd"/>
            <w:r w:rsidRPr="005D4DDC">
              <w:rPr>
                <w:rFonts w:ascii="Arial" w:hAnsi="Arial" w:cs="Arial"/>
                <w:color w:val="000000"/>
                <w:sz w:val="22"/>
                <w:szCs w:val="22"/>
              </w:rPr>
              <w:t xml:space="preserve"> NFMT - 22.6.0-574220817-FP1</w:t>
            </w:r>
          </w:p>
        </w:tc>
      </w:tr>
      <w:tr w:rsidR="001C41E3" w:rsidRPr="005D4DDC" w14:paraId="26F8371A"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09AC723D"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Guest</w:t>
            </w:r>
            <w:proofErr w:type="spellEnd"/>
            <w:r w:rsidRPr="005D4DDC">
              <w:rPr>
                <w:rFonts w:ascii="Arial" w:hAnsi="Arial" w:cs="Arial"/>
                <w:color w:val="000000"/>
                <w:sz w:val="22"/>
                <w:szCs w:val="22"/>
              </w:rPr>
              <w:t xml:space="preserve"> OS</w:t>
            </w:r>
          </w:p>
        </w:tc>
        <w:tc>
          <w:tcPr>
            <w:tcW w:w="5807" w:type="dxa"/>
            <w:tcBorders>
              <w:top w:val="nil"/>
              <w:left w:val="nil"/>
              <w:bottom w:val="single" w:sz="8" w:space="0" w:color="auto"/>
              <w:right w:val="single" w:sz="8" w:space="0" w:color="auto"/>
            </w:tcBorders>
            <w:shd w:val="clear" w:color="auto" w:fill="auto"/>
            <w:noWrap/>
            <w:vAlign w:val="center"/>
            <w:hideMark/>
          </w:tcPr>
          <w:p w14:paraId="37A74469"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 xml:space="preserve">Red </w:t>
            </w:r>
            <w:proofErr w:type="spellStart"/>
            <w:r w:rsidRPr="005D4DDC">
              <w:rPr>
                <w:rFonts w:ascii="Arial" w:hAnsi="Arial" w:cs="Arial"/>
                <w:color w:val="000000"/>
                <w:sz w:val="22"/>
                <w:szCs w:val="22"/>
              </w:rPr>
              <w:t>Hat</w:t>
            </w:r>
            <w:proofErr w:type="spellEnd"/>
            <w:r w:rsidRPr="005D4DDC">
              <w:rPr>
                <w:rFonts w:ascii="Arial" w:hAnsi="Arial" w:cs="Arial"/>
                <w:color w:val="000000"/>
                <w:sz w:val="22"/>
                <w:szCs w:val="22"/>
              </w:rPr>
              <w:t xml:space="preserve"> Enterprise Linux 8 (64-bit)</w:t>
            </w:r>
          </w:p>
        </w:tc>
      </w:tr>
      <w:tr w:rsidR="001C41E3" w:rsidRPr="005D4DDC" w14:paraId="1E689A6D"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1B66BAD0"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Compatibility</w:t>
            </w:r>
          </w:p>
        </w:tc>
        <w:tc>
          <w:tcPr>
            <w:tcW w:w="5807" w:type="dxa"/>
            <w:tcBorders>
              <w:top w:val="nil"/>
              <w:left w:val="nil"/>
              <w:bottom w:val="single" w:sz="8" w:space="0" w:color="auto"/>
              <w:right w:val="single" w:sz="8" w:space="0" w:color="auto"/>
            </w:tcBorders>
            <w:shd w:val="clear" w:color="auto" w:fill="auto"/>
            <w:noWrap/>
            <w:vAlign w:val="center"/>
            <w:hideMark/>
          </w:tcPr>
          <w:p w14:paraId="4F197349"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ESXi</w:t>
            </w:r>
            <w:proofErr w:type="spellEnd"/>
            <w:r w:rsidRPr="005D4DDC">
              <w:rPr>
                <w:rFonts w:ascii="Arial" w:hAnsi="Arial" w:cs="Arial"/>
                <w:color w:val="000000"/>
                <w:sz w:val="22"/>
                <w:szCs w:val="22"/>
              </w:rPr>
              <w:t xml:space="preserve"> 6.7 </w:t>
            </w:r>
            <w:proofErr w:type="spellStart"/>
            <w:r w:rsidRPr="005D4DDC">
              <w:rPr>
                <w:rFonts w:ascii="Arial" w:hAnsi="Arial" w:cs="Arial"/>
                <w:color w:val="000000"/>
                <w:sz w:val="22"/>
                <w:szCs w:val="22"/>
              </w:rPr>
              <w:t>virtual</w:t>
            </w:r>
            <w:proofErr w:type="spellEnd"/>
            <w:r w:rsidRPr="005D4DDC">
              <w:rPr>
                <w:rFonts w:ascii="Arial" w:hAnsi="Arial" w:cs="Arial"/>
                <w:color w:val="000000"/>
                <w:sz w:val="22"/>
                <w:szCs w:val="22"/>
              </w:rPr>
              <w:t xml:space="preserve"> </w:t>
            </w:r>
            <w:proofErr w:type="spellStart"/>
            <w:r w:rsidRPr="005D4DDC">
              <w:rPr>
                <w:rFonts w:ascii="Arial" w:hAnsi="Arial" w:cs="Arial"/>
                <w:color w:val="000000"/>
                <w:sz w:val="22"/>
                <w:szCs w:val="22"/>
              </w:rPr>
              <w:t>machine</w:t>
            </w:r>
            <w:proofErr w:type="spellEnd"/>
          </w:p>
        </w:tc>
      </w:tr>
      <w:tr w:rsidR="001C41E3" w:rsidRPr="005D4DDC" w14:paraId="4DADDAEE"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2DF91872"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VMware</w:t>
            </w:r>
            <w:proofErr w:type="spellEnd"/>
            <w:r w:rsidRPr="005D4DDC">
              <w:rPr>
                <w:rFonts w:ascii="Arial" w:hAnsi="Arial" w:cs="Arial"/>
                <w:color w:val="000000"/>
                <w:sz w:val="22"/>
                <w:szCs w:val="22"/>
              </w:rPr>
              <w:t xml:space="preserve"> Tools</w:t>
            </w:r>
          </w:p>
        </w:tc>
        <w:tc>
          <w:tcPr>
            <w:tcW w:w="5807" w:type="dxa"/>
            <w:tcBorders>
              <w:top w:val="nil"/>
              <w:left w:val="nil"/>
              <w:bottom w:val="single" w:sz="8" w:space="0" w:color="auto"/>
              <w:right w:val="single" w:sz="8" w:space="0" w:color="auto"/>
            </w:tcBorders>
            <w:shd w:val="clear" w:color="auto" w:fill="auto"/>
            <w:noWrap/>
            <w:vAlign w:val="center"/>
            <w:hideMark/>
          </w:tcPr>
          <w:p w14:paraId="482BA6E1"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Yes</w:t>
            </w:r>
            <w:proofErr w:type="spellEnd"/>
          </w:p>
        </w:tc>
      </w:tr>
      <w:tr w:rsidR="001C41E3" w:rsidRPr="005D4DDC" w14:paraId="1BBECCEC"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21B4CA75"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CPUs</w:t>
            </w:r>
            <w:proofErr w:type="spellEnd"/>
          </w:p>
        </w:tc>
        <w:tc>
          <w:tcPr>
            <w:tcW w:w="5807" w:type="dxa"/>
            <w:tcBorders>
              <w:top w:val="nil"/>
              <w:left w:val="nil"/>
              <w:bottom w:val="single" w:sz="8" w:space="0" w:color="auto"/>
              <w:right w:val="single" w:sz="8" w:space="0" w:color="auto"/>
            </w:tcBorders>
            <w:shd w:val="clear" w:color="auto" w:fill="auto"/>
            <w:noWrap/>
            <w:vAlign w:val="center"/>
            <w:hideMark/>
          </w:tcPr>
          <w:p w14:paraId="2FC7B6DB"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18</w:t>
            </w:r>
          </w:p>
        </w:tc>
      </w:tr>
      <w:tr w:rsidR="001C41E3" w:rsidRPr="005D4DDC" w14:paraId="50539420"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01C839A7"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Memory</w:t>
            </w:r>
          </w:p>
        </w:tc>
        <w:tc>
          <w:tcPr>
            <w:tcW w:w="5807" w:type="dxa"/>
            <w:tcBorders>
              <w:top w:val="nil"/>
              <w:left w:val="nil"/>
              <w:bottom w:val="single" w:sz="8" w:space="0" w:color="auto"/>
              <w:right w:val="single" w:sz="8" w:space="0" w:color="auto"/>
            </w:tcBorders>
            <w:shd w:val="clear" w:color="auto" w:fill="auto"/>
            <w:noWrap/>
            <w:vAlign w:val="center"/>
            <w:hideMark/>
          </w:tcPr>
          <w:p w14:paraId="79586CD1"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96 GB</w:t>
            </w:r>
          </w:p>
        </w:tc>
      </w:tr>
      <w:tr w:rsidR="001C41E3" w:rsidRPr="005D4DDC" w14:paraId="2655D6E7"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31666651"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 xml:space="preserve">Host </w:t>
            </w:r>
            <w:proofErr w:type="spellStart"/>
            <w:r w:rsidRPr="005D4DDC">
              <w:rPr>
                <w:rFonts w:ascii="Arial" w:hAnsi="Arial" w:cs="Arial"/>
                <w:color w:val="000000"/>
                <w:sz w:val="22"/>
                <w:szCs w:val="22"/>
              </w:rPr>
              <w:t>name</w:t>
            </w:r>
            <w:proofErr w:type="spellEnd"/>
          </w:p>
        </w:tc>
        <w:tc>
          <w:tcPr>
            <w:tcW w:w="5807" w:type="dxa"/>
            <w:tcBorders>
              <w:top w:val="nil"/>
              <w:left w:val="nil"/>
              <w:bottom w:val="single" w:sz="8" w:space="0" w:color="auto"/>
              <w:right w:val="single" w:sz="8" w:space="0" w:color="auto"/>
            </w:tcBorders>
            <w:shd w:val="clear" w:color="auto" w:fill="auto"/>
            <w:noWrap/>
            <w:vAlign w:val="center"/>
            <w:hideMark/>
          </w:tcPr>
          <w:p w14:paraId="40701156"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lubnfmt</w:t>
            </w:r>
            <w:proofErr w:type="spellEnd"/>
          </w:p>
        </w:tc>
      </w:tr>
      <w:tr w:rsidR="001C41E3" w:rsidRPr="005D4DDC" w14:paraId="53BA021A" w14:textId="77777777" w:rsidTr="005D4DDC">
        <w:trPr>
          <w:trHeight w:val="300"/>
        </w:trPr>
        <w:tc>
          <w:tcPr>
            <w:tcW w:w="1553" w:type="dxa"/>
            <w:tcBorders>
              <w:top w:val="nil"/>
              <w:left w:val="nil"/>
              <w:bottom w:val="nil"/>
              <w:right w:val="nil"/>
            </w:tcBorders>
            <w:shd w:val="clear" w:color="auto" w:fill="auto"/>
            <w:noWrap/>
            <w:vAlign w:val="bottom"/>
            <w:hideMark/>
          </w:tcPr>
          <w:p w14:paraId="46221A68" w14:textId="77777777" w:rsidR="001C41E3" w:rsidRPr="005D4DDC" w:rsidRDefault="001C41E3" w:rsidP="005D4DDC">
            <w:pPr>
              <w:ind w:left="567"/>
              <w:rPr>
                <w:rFonts w:ascii="Arial" w:hAnsi="Arial" w:cs="Arial"/>
                <w:color w:val="000000"/>
                <w:sz w:val="22"/>
                <w:szCs w:val="22"/>
              </w:rPr>
            </w:pPr>
          </w:p>
        </w:tc>
        <w:tc>
          <w:tcPr>
            <w:tcW w:w="5807" w:type="dxa"/>
            <w:tcBorders>
              <w:top w:val="nil"/>
              <w:left w:val="nil"/>
              <w:bottom w:val="nil"/>
              <w:right w:val="nil"/>
            </w:tcBorders>
            <w:shd w:val="clear" w:color="auto" w:fill="auto"/>
            <w:noWrap/>
            <w:vAlign w:val="bottom"/>
            <w:hideMark/>
          </w:tcPr>
          <w:p w14:paraId="255BF45B" w14:textId="77777777" w:rsidR="001C41E3" w:rsidRPr="005D4DDC" w:rsidRDefault="001C41E3" w:rsidP="005D4DDC">
            <w:pPr>
              <w:ind w:left="567"/>
              <w:rPr>
                <w:rFonts w:ascii="Arial" w:hAnsi="Arial" w:cs="Arial"/>
                <w:sz w:val="22"/>
                <w:szCs w:val="22"/>
              </w:rPr>
            </w:pPr>
          </w:p>
        </w:tc>
      </w:tr>
      <w:tr w:rsidR="001C41E3" w:rsidRPr="005D4DDC" w14:paraId="7C90CCC1" w14:textId="77777777" w:rsidTr="005D4DDC">
        <w:trPr>
          <w:trHeight w:val="315"/>
        </w:trPr>
        <w:tc>
          <w:tcPr>
            <w:tcW w:w="1553" w:type="dxa"/>
            <w:tcBorders>
              <w:top w:val="nil"/>
              <w:left w:val="nil"/>
              <w:bottom w:val="nil"/>
              <w:right w:val="nil"/>
            </w:tcBorders>
            <w:shd w:val="clear" w:color="auto" w:fill="auto"/>
            <w:noWrap/>
            <w:vAlign w:val="bottom"/>
            <w:hideMark/>
          </w:tcPr>
          <w:p w14:paraId="21EF7E62" w14:textId="77777777" w:rsidR="001C41E3" w:rsidRPr="005D4DDC" w:rsidRDefault="001C41E3" w:rsidP="005D4DDC">
            <w:pPr>
              <w:ind w:left="567"/>
              <w:rPr>
                <w:rFonts w:ascii="Arial" w:hAnsi="Arial" w:cs="Arial"/>
                <w:sz w:val="22"/>
                <w:szCs w:val="22"/>
              </w:rPr>
            </w:pPr>
          </w:p>
        </w:tc>
        <w:tc>
          <w:tcPr>
            <w:tcW w:w="5807" w:type="dxa"/>
            <w:tcBorders>
              <w:top w:val="nil"/>
              <w:left w:val="nil"/>
              <w:bottom w:val="nil"/>
              <w:right w:val="nil"/>
            </w:tcBorders>
            <w:shd w:val="clear" w:color="auto" w:fill="auto"/>
            <w:noWrap/>
            <w:vAlign w:val="bottom"/>
            <w:hideMark/>
          </w:tcPr>
          <w:p w14:paraId="7BD02E65" w14:textId="77777777" w:rsidR="001C41E3" w:rsidRPr="005D4DDC" w:rsidRDefault="001C41E3" w:rsidP="005D4DDC">
            <w:pPr>
              <w:ind w:left="567"/>
              <w:rPr>
                <w:rFonts w:ascii="Arial" w:hAnsi="Arial" w:cs="Arial"/>
                <w:sz w:val="22"/>
                <w:szCs w:val="22"/>
              </w:rPr>
            </w:pPr>
          </w:p>
        </w:tc>
      </w:tr>
      <w:tr w:rsidR="001C41E3" w:rsidRPr="005D4DDC" w14:paraId="16FEC756" w14:textId="77777777" w:rsidTr="005D4DDC">
        <w:trPr>
          <w:trHeight w:val="315"/>
        </w:trPr>
        <w:tc>
          <w:tcPr>
            <w:tcW w:w="7360" w:type="dxa"/>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5A0BEFE3" w14:textId="77777777" w:rsidR="001C41E3" w:rsidRPr="005D4DDC" w:rsidRDefault="001C41E3" w:rsidP="005D4DDC">
            <w:pPr>
              <w:ind w:left="567"/>
              <w:jc w:val="center"/>
              <w:rPr>
                <w:rFonts w:ascii="Arial" w:hAnsi="Arial" w:cs="Arial"/>
                <w:color w:val="000000"/>
                <w:sz w:val="22"/>
                <w:szCs w:val="22"/>
              </w:rPr>
            </w:pPr>
            <w:r w:rsidRPr="005D4DDC">
              <w:rPr>
                <w:rFonts w:ascii="Arial" w:hAnsi="Arial" w:cs="Arial"/>
                <w:color w:val="000000"/>
                <w:sz w:val="22"/>
                <w:szCs w:val="22"/>
              </w:rPr>
              <w:t>Serwer wirtualny lubnfmp-19.11</w:t>
            </w:r>
          </w:p>
        </w:tc>
      </w:tr>
      <w:tr w:rsidR="001C41E3" w:rsidRPr="005D4DDC" w14:paraId="5899BDBC"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4731E8FC"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lubnfmp</w:t>
            </w:r>
            <w:proofErr w:type="spellEnd"/>
          </w:p>
        </w:tc>
        <w:tc>
          <w:tcPr>
            <w:tcW w:w="5807" w:type="dxa"/>
            <w:tcBorders>
              <w:top w:val="nil"/>
              <w:left w:val="nil"/>
              <w:bottom w:val="single" w:sz="8" w:space="0" w:color="auto"/>
              <w:right w:val="single" w:sz="8" w:space="0" w:color="auto"/>
            </w:tcBorders>
            <w:shd w:val="clear" w:color="auto" w:fill="auto"/>
            <w:noWrap/>
            <w:vAlign w:val="center"/>
            <w:hideMark/>
          </w:tcPr>
          <w:p w14:paraId="60C3F4F8"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Release</w:t>
            </w:r>
            <w:proofErr w:type="spellEnd"/>
            <w:r w:rsidRPr="005D4DDC">
              <w:rPr>
                <w:rFonts w:ascii="Arial" w:hAnsi="Arial" w:cs="Arial"/>
                <w:color w:val="000000"/>
                <w:sz w:val="22"/>
                <w:szCs w:val="22"/>
              </w:rPr>
              <w:t xml:space="preserve"> NFMP 19.11 Service Pack 8</w:t>
            </w:r>
          </w:p>
        </w:tc>
      </w:tr>
      <w:tr w:rsidR="001C41E3" w:rsidRPr="005D4DDC" w14:paraId="7A1C6645"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1D10C7DD"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Guest</w:t>
            </w:r>
            <w:proofErr w:type="spellEnd"/>
            <w:r w:rsidRPr="005D4DDC">
              <w:rPr>
                <w:rFonts w:ascii="Arial" w:hAnsi="Arial" w:cs="Arial"/>
                <w:color w:val="000000"/>
                <w:sz w:val="22"/>
                <w:szCs w:val="22"/>
              </w:rPr>
              <w:t xml:space="preserve"> OS</w:t>
            </w:r>
          </w:p>
        </w:tc>
        <w:tc>
          <w:tcPr>
            <w:tcW w:w="5807" w:type="dxa"/>
            <w:tcBorders>
              <w:top w:val="nil"/>
              <w:left w:val="nil"/>
              <w:bottom w:val="single" w:sz="8" w:space="0" w:color="auto"/>
              <w:right w:val="single" w:sz="8" w:space="0" w:color="auto"/>
            </w:tcBorders>
            <w:shd w:val="clear" w:color="auto" w:fill="auto"/>
            <w:noWrap/>
            <w:vAlign w:val="center"/>
            <w:hideMark/>
          </w:tcPr>
          <w:p w14:paraId="27D038B6"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 xml:space="preserve">Red </w:t>
            </w:r>
            <w:proofErr w:type="spellStart"/>
            <w:r w:rsidRPr="005D4DDC">
              <w:rPr>
                <w:rFonts w:ascii="Arial" w:hAnsi="Arial" w:cs="Arial"/>
                <w:color w:val="000000"/>
                <w:sz w:val="22"/>
                <w:szCs w:val="22"/>
              </w:rPr>
              <w:t>Hat</w:t>
            </w:r>
            <w:proofErr w:type="spellEnd"/>
            <w:r w:rsidRPr="005D4DDC">
              <w:rPr>
                <w:rFonts w:ascii="Arial" w:hAnsi="Arial" w:cs="Arial"/>
                <w:color w:val="000000"/>
                <w:sz w:val="22"/>
                <w:szCs w:val="22"/>
              </w:rPr>
              <w:t xml:space="preserve"> Enterprise Linux 7 (64-bit)</w:t>
            </w:r>
          </w:p>
        </w:tc>
      </w:tr>
      <w:tr w:rsidR="001C41E3" w:rsidRPr="005D4DDC" w14:paraId="470DCB46"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2E8C6233"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Compatibility</w:t>
            </w:r>
          </w:p>
        </w:tc>
        <w:tc>
          <w:tcPr>
            <w:tcW w:w="5807" w:type="dxa"/>
            <w:tcBorders>
              <w:top w:val="nil"/>
              <w:left w:val="nil"/>
              <w:bottom w:val="single" w:sz="8" w:space="0" w:color="auto"/>
              <w:right w:val="single" w:sz="8" w:space="0" w:color="auto"/>
            </w:tcBorders>
            <w:shd w:val="clear" w:color="auto" w:fill="auto"/>
            <w:noWrap/>
            <w:vAlign w:val="center"/>
            <w:hideMark/>
          </w:tcPr>
          <w:p w14:paraId="5A9FFF30"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ESXi</w:t>
            </w:r>
            <w:proofErr w:type="spellEnd"/>
            <w:r w:rsidRPr="005D4DDC">
              <w:rPr>
                <w:rFonts w:ascii="Arial" w:hAnsi="Arial" w:cs="Arial"/>
                <w:color w:val="000000"/>
                <w:sz w:val="22"/>
                <w:szCs w:val="22"/>
              </w:rPr>
              <w:t xml:space="preserve"> 6.7 </w:t>
            </w:r>
            <w:proofErr w:type="spellStart"/>
            <w:r w:rsidRPr="005D4DDC">
              <w:rPr>
                <w:rFonts w:ascii="Arial" w:hAnsi="Arial" w:cs="Arial"/>
                <w:color w:val="000000"/>
                <w:sz w:val="22"/>
                <w:szCs w:val="22"/>
              </w:rPr>
              <w:t>virtual</w:t>
            </w:r>
            <w:proofErr w:type="spellEnd"/>
            <w:r w:rsidRPr="005D4DDC">
              <w:rPr>
                <w:rFonts w:ascii="Arial" w:hAnsi="Arial" w:cs="Arial"/>
                <w:color w:val="000000"/>
                <w:sz w:val="22"/>
                <w:szCs w:val="22"/>
              </w:rPr>
              <w:t xml:space="preserve"> </w:t>
            </w:r>
            <w:proofErr w:type="spellStart"/>
            <w:r w:rsidRPr="005D4DDC">
              <w:rPr>
                <w:rFonts w:ascii="Arial" w:hAnsi="Arial" w:cs="Arial"/>
                <w:color w:val="000000"/>
                <w:sz w:val="22"/>
                <w:szCs w:val="22"/>
              </w:rPr>
              <w:t>machine</w:t>
            </w:r>
            <w:proofErr w:type="spellEnd"/>
          </w:p>
        </w:tc>
      </w:tr>
      <w:tr w:rsidR="001C41E3" w:rsidRPr="005D4DDC" w14:paraId="5E7B5975"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773C196A"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VMware</w:t>
            </w:r>
            <w:proofErr w:type="spellEnd"/>
            <w:r w:rsidRPr="005D4DDC">
              <w:rPr>
                <w:rFonts w:ascii="Arial" w:hAnsi="Arial" w:cs="Arial"/>
                <w:color w:val="000000"/>
                <w:sz w:val="22"/>
                <w:szCs w:val="22"/>
              </w:rPr>
              <w:t xml:space="preserve"> Tools</w:t>
            </w:r>
          </w:p>
        </w:tc>
        <w:tc>
          <w:tcPr>
            <w:tcW w:w="5807" w:type="dxa"/>
            <w:tcBorders>
              <w:top w:val="nil"/>
              <w:left w:val="nil"/>
              <w:bottom w:val="single" w:sz="8" w:space="0" w:color="auto"/>
              <w:right w:val="single" w:sz="8" w:space="0" w:color="auto"/>
            </w:tcBorders>
            <w:shd w:val="clear" w:color="auto" w:fill="auto"/>
            <w:noWrap/>
            <w:vAlign w:val="center"/>
            <w:hideMark/>
          </w:tcPr>
          <w:p w14:paraId="57A7E14E"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Yes</w:t>
            </w:r>
            <w:proofErr w:type="spellEnd"/>
          </w:p>
        </w:tc>
      </w:tr>
      <w:tr w:rsidR="001C41E3" w:rsidRPr="005D4DDC" w14:paraId="690438F4" w14:textId="77777777" w:rsidTr="005D4DDC">
        <w:trPr>
          <w:trHeight w:val="315"/>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3D23BB77" w14:textId="77777777" w:rsidR="001C41E3" w:rsidRPr="005D4DDC" w:rsidRDefault="001C41E3" w:rsidP="005D4DDC">
            <w:pPr>
              <w:ind w:left="567"/>
              <w:rPr>
                <w:rFonts w:ascii="Arial" w:hAnsi="Arial" w:cs="Arial"/>
                <w:color w:val="000000"/>
                <w:sz w:val="22"/>
                <w:szCs w:val="22"/>
              </w:rPr>
            </w:pPr>
            <w:proofErr w:type="spellStart"/>
            <w:r w:rsidRPr="005D4DDC">
              <w:rPr>
                <w:rFonts w:ascii="Arial" w:hAnsi="Arial" w:cs="Arial"/>
                <w:color w:val="000000"/>
                <w:sz w:val="22"/>
                <w:szCs w:val="22"/>
              </w:rPr>
              <w:t>CPUs</w:t>
            </w:r>
            <w:proofErr w:type="spellEnd"/>
          </w:p>
        </w:tc>
        <w:tc>
          <w:tcPr>
            <w:tcW w:w="5807" w:type="dxa"/>
            <w:tcBorders>
              <w:top w:val="nil"/>
              <w:left w:val="nil"/>
              <w:bottom w:val="single" w:sz="8" w:space="0" w:color="auto"/>
              <w:right w:val="single" w:sz="8" w:space="0" w:color="auto"/>
            </w:tcBorders>
            <w:shd w:val="clear" w:color="auto" w:fill="auto"/>
            <w:noWrap/>
            <w:vAlign w:val="center"/>
            <w:hideMark/>
          </w:tcPr>
          <w:p w14:paraId="1EDB9588" w14:textId="77777777" w:rsidR="001C41E3" w:rsidRPr="005D4DDC" w:rsidRDefault="001C41E3" w:rsidP="005D4DDC">
            <w:pPr>
              <w:ind w:left="567"/>
              <w:rPr>
                <w:rFonts w:ascii="Arial" w:hAnsi="Arial" w:cs="Arial"/>
                <w:color w:val="000000"/>
                <w:sz w:val="22"/>
                <w:szCs w:val="22"/>
              </w:rPr>
            </w:pPr>
            <w:r w:rsidRPr="005D4DDC">
              <w:rPr>
                <w:rFonts w:ascii="Arial" w:hAnsi="Arial" w:cs="Arial"/>
                <w:color w:val="000000"/>
                <w:sz w:val="22"/>
                <w:szCs w:val="22"/>
              </w:rPr>
              <w:t>12</w:t>
            </w:r>
          </w:p>
        </w:tc>
      </w:tr>
    </w:tbl>
    <w:p w14:paraId="7A4D4B2A" w14:textId="77777777" w:rsidR="003A05E8" w:rsidRPr="005D4DDC" w:rsidRDefault="001C41E3" w:rsidP="005D4DDC">
      <w:pPr>
        <w:spacing w:after="160" w:line="259" w:lineRule="auto"/>
        <w:ind w:left="567"/>
        <w:rPr>
          <w:rFonts w:ascii="Arial" w:hAnsi="Arial" w:cs="Arial"/>
          <w:sz w:val="22"/>
          <w:szCs w:val="22"/>
        </w:rPr>
      </w:pPr>
      <w:r w:rsidRPr="005D4DDC">
        <w:rPr>
          <w:rFonts w:ascii="Arial" w:hAnsi="Arial" w:cs="Arial"/>
          <w:sz w:val="22"/>
          <w:szCs w:val="22"/>
        </w:rPr>
        <w:fldChar w:fldCharType="end"/>
      </w:r>
    </w:p>
    <w:p w14:paraId="5920F052" w14:textId="693C1634" w:rsidR="003A05E8" w:rsidRPr="005D4DDC" w:rsidRDefault="005C41D2" w:rsidP="005D4DDC">
      <w:pPr>
        <w:spacing w:after="160" w:line="259" w:lineRule="auto"/>
        <w:ind w:left="567"/>
        <w:rPr>
          <w:rFonts w:ascii="Arial" w:hAnsi="Arial" w:cs="Arial"/>
          <w:sz w:val="22"/>
          <w:szCs w:val="22"/>
        </w:rPr>
      </w:pPr>
      <w:r w:rsidRPr="005D4DDC">
        <w:rPr>
          <w:rFonts w:ascii="Arial" w:hAnsi="Arial" w:cs="Arial"/>
          <w:sz w:val="22"/>
          <w:szCs w:val="22"/>
        </w:rPr>
        <w:t>S</w:t>
      </w:r>
      <w:r w:rsidR="003A05E8" w:rsidRPr="005D4DDC">
        <w:rPr>
          <w:rFonts w:ascii="Arial" w:hAnsi="Arial" w:cs="Arial"/>
          <w:sz w:val="22"/>
          <w:szCs w:val="22"/>
        </w:rPr>
        <w:t xml:space="preserve">erwery </w:t>
      </w:r>
      <w:bookmarkStart w:id="20" w:name="_Hlk160783238"/>
      <w:proofErr w:type="spellStart"/>
      <w:r w:rsidRPr="005D4DDC">
        <w:rPr>
          <w:rFonts w:ascii="Arial" w:hAnsi="Arial" w:cs="Arial"/>
          <w:sz w:val="22"/>
          <w:szCs w:val="22"/>
        </w:rPr>
        <w:t>esxi</w:t>
      </w:r>
      <w:proofErr w:type="spellEnd"/>
      <w:r w:rsidRPr="005D4DDC">
        <w:rPr>
          <w:rFonts w:ascii="Arial" w:hAnsi="Arial" w:cs="Arial"/>
          <w:sz w:val="22"/>
          <w:szCs w:val="22"/>
        </w:rPr>
        <w:t xml:space="preserve">-lub i </w:t>
      </w:r>
      <w:proofErr w:type="spellStart"/>
      <w:r w:rsidRPr="005D4DDC">
        <w:rPr>
          <w:rFonts w:ascii="Arial" w:hAnsi="Arial" w:cs="Arial"/>
          <w:sz w:val="22"/>
          <w:szCs w:val="22"/>
        </w:rPr>
        <w:t>esxi</w:t>
      </w:r>
      <w:proofErr w:type="spellEnd"/>
      <w:r w:rsidRPr="005D4DDC">
        <w:rPr>
          <w:rFonts w:ascii="Arial" w:hAnsi="Arial" w:cs="Arial"/>
          <w:sz w:val="22"/>
          <w:szCs w:val="22"/>
        </w:rPr>
        <w:t>-pul</w:t>
      </w:r>
      <w:bookmarkEnd w:id="20"/>
      <w:r w:rsidRPr="005D4DDC">
        <w:rPr>
          <w:rFonts w:ascii="Arial" w:hAnsi="Arial" w:cs="Arial"/>
          <w:sz w:val="22"/>
          <w:szCs w:val="22"/>
        </w:rPr>
        <w:t xml:space="preserve"> </w:t>
      </w:r>
      <w:r w:rsidR="003A05E8" w:rsidRPr="005D4DDC">
        <w:rPr>
          <w:rFonts w:ascii="Arial" w:hAnsi="Arial" w:cs="Arial"/>
          <w:sz w:val="22"/>
          <w:szCs w:val="22"/>
        </w:rPr>
        <w:t xml:space="preserve">spełniają </w:t>
      </w:r>
      <w:r w:rsidR="00CE2266" w:rsidRPr="005D4DDC">
        <w:rPr>
          <w:rFonts w:ascii="Arial" w:hAnsi="Arial" w:cs="Arial"/>
          <w:sz w:val="22"/>
          <w:szCs w:val="22"/>
        </w:rPr>
        <w:t>oczekiwania</w:t>
      </w:r>
      <w:r w:rsidR="003A05E8" w:rsidRPr="005D4DDC">
        <w:rPr>
          <w:rFonts w:ascii="Arial" w:hAnsi="Arial" w:cs="Arial"/>
          <w:sz w:val="22"/>
          <w:szCs w:val="22"/>
        </w:rPr>
        <w:t xml:space="preserve"> instalacyjne dla systemu WS-NOC R23.12 w konfiguracji Classic Standard pracującej w trybie HA </w:t>
      </w:r>
      <w:r w:rsidRPr="005D4DDC">
        <w:rPr>
          <w:rFonts w:ascii="Arial" w:hAnsi="Arial" w:cs="Arial"/>
          <w:sz w:val="22"/>
          <w:szCs w:val="22"/>
        </w:rPr>
        <w:t>gdzie minimaln</w:t>
      </w:r>
      <w:r w:rsidR="002E6A45" w:rsidRPr="005D4DDC">
        <w:rPr>
          <w:rFonts w:ascii="Arial" w:hAnsi="Arial" w:cs="Arial"/>
          <w:sz w:val="22"/>
          <w:szCs w:val="22"/>
        </w:rPr>
        <w:t>ie</w:t>
      </w:r>
      <w:r w:rsidRPr="005D4DDC">
        <w:rPr>
          <w:rFonts w:ascii="Arial" w:hAnsi="Arial" w:cs="Arial"/>
          <w:sz w:val="22"/>
          <w:szCs w:val="22"/>
        </w:rPr>
        <w:t xml:space="preserve"> wymagane</w:t>
      </w:r>
      <w:r w:rsidR="003A05E8" w:rsidRPr="005D4DDC">
        <w:rPr>
          <w:rFonts w:ascii="Arial" w:hAnsi="Arial" w:cs="Arial"/>
          <w:sz w:val="22"/>
          <w:szCs w:val="22"/>
        </w:rPr>
        <w:t xml:space="preserve"> </w:t>
      </w:r>
      <w:r w:rsidRPr="005D4DDC">
        <w:rPr>
          <w:rFonts w:ascii="Arial" w:hAnsi="Arial" w:cs="Arial"/>
          <w:sz w:val="22"/>
          <w:szCs w:val="22"/>
        </w:rPr>
        <w:t>jest</w:t>
      </w:r>
      <w:r w:rsidR="002E6A45" w:rsidRPr="005D4DDC">
        <w:rPr>
          <w:rFonts w:ascii="Arial" w:hAnsi="Arial" w:cs="Arial"/>
          <w:sz w:val="22"/>
          <w:szCs w:val="22"/>
        </w:rPr>
        <w:t xml:space="preserve">: </w:t>
      </w:r>
      <w:r w:rsidR="003A05E8" w:rsidRPr="005D4DDC">
        <w:rPr>
          <w:rFonts w:ascii="Arial" w:hAnsi="Arial" w:cs="Arial"/>
          <w:sz w:val="22"/>
          <w:szCs w:val="22"/>
        </w:rPr>
        <w:t>18 x CPU, 104 GB RAM, 640 GB dysk</w:t>
      </w:r>
      <w:r w:rsidRPr="005D4DDC">
        <w:rPr>
          <w:rFonts w:ascii="Arial" w:hAnsi="Arial" w:cs="Arial"/>
          <w:sz w:val="22"/>
          <w:szCs w:val="22"/>
        </w:rPr>
        <w:t>.</w:t>
      </w:r>
    </w:p>
    <w:p w14:paraId="6209CB78" w14:textId="02498286" w:rsidR="001C41E3" w:rsidRPr="005D4DDC" w:rsidRDefault="001C41E3" w:rsidP="005D4DDC">
      <w:pPr>
        <w:spacing w:after="160" w:line="259" w:lineRule="auto"/>
        <w:ind w:left="567"/>
        <w:rPr>
          <w:rFonts w:ascii="Arial" w:hAnsi="Arial" w:cs="Arial"/>
          <w:b/>
          <w:bCs/>
          <w:sz w:val="22"/>
          <w:szCs w:val="22"/>
        </w:rPr>
      </w:pPr>
      <w:r w:rsidRPr="005D4DDC">
        <w:rPr>
          <w:rFonts w:ascii="Arial" w:hAnsi="Arial" w:cs="Arial"/>
          <w:b/>
          <w:bCs/>
          <w:sz w:val="22"/>
          <w:szCs w:val="22"/>
        </w:rPr>
        <w:br w:type="page"/>
      </w:r>
    </w:p>
    <w:p w14:paraId="2CCFAAD6" w14:textId="77777777" w:rsidR="001C41E3" w:rsidRPr="005D4DDC" w:rsidRDefault="001C41E3" w:rsidP="005D4DDC">
      <w:pPr>
        <w:spacing w:line="360" w:lineRule="auto"/>
        <w:ind w:left="567"/>
        <w:jc w:val="both"/>
        <w:rPr>
          <w:rFonts w:ascii="Arial" w:hAnsi="Arial" w:cs="Arial"/>
          <w:sz w:val="22"/>
          <w:szCs w:val="22"/>
        </w:rPr>
      </w:pPr>
      <w:bookmarkStart w:id="21" w:name="_Hlk159763019"/>
      <w:r w:rsidRPr="005D4DDC">
        <w:rPr>
          <w:rFonts w:ascii="Arial" w:hAnsi="Arial" w:cs="Arial"/>
          <w:b/>
          <w:bCs/>
          <w:sz w:val="22"/>
          <w:szCs w:val="22"/>
        </w:rPr>
        <w:lastRenderedPageBreak/>
        <w:t>Migracja oprogramowania na elementach sieciowych</w:t>
      </w:r>
      <w:bookmarkEnd w:id="21"/>
      <w:r w:rsidRPr="005D4DDC">
        <w:rPr>
          <w:rFonts w:ascii="Arial" w:hAnsi="Arial" w:cs="Arial"/>
          <w:sz w:val="22"/>
          <w:szCs w:val="22"/>
        </w:rPr>
        <w:t>:</w:t>
      </w:r>
    </w:p>
    <w:p w14:paraId="35D9B154"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Topologia sieci Zamawiającego jest zrealizowana w oparciu o zastosowanie 14-stu multiplekserów Nokia DWDM, PSS-32 ROADM, dwu i trzykierunkowych w sposób przedstawiony na rysunku.</w:t>
      </w:r>
    </w:p>
    <w:p w14:paraId="47D08665" w14:textId="77777777" w:rsidR="001C41E3" w:rsidRPr="005D4DDC" w:rsidRDefault="001C41E3" w:rsidP="005D4DDC">
      <w:pPr>
        <w:spacing w:line="360" w:lineRule="auto"/>
        <w:ind w:left="567"/>
        <w:jc w:val="both"/>
        <w:rPr>
          <w:rFonts w:ascii="Arial" w:hAnsi="Arial" w:cs="Arial"/>
          <w:sz w:val="22"/>
          <w:szCs w:val="22"/>
        </w:rPr>
      </w:pPr>
    </w:p>
    <w:p w14:paraId="25C0B1BA"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noProof/>
          <w:sz w:val="22"/>
          <w:szCs w:val="22"/>
        </w:rPr>
        <w:drawing>
          <wp:inline distT="0" distB="0" distL="0" distR="0" wp14:anchorId="15E9D1C7" wp14:editId="46216A3A">
            <wp:extent cx="5657850" cy="5048250"/>
            <wp:effectExtent l="0" t="0" r="0" b="0"/>
            <wp:docPr id="216881966" name="Obraz 2" descr="Obraz zawierający diagram,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81966" name="Obraz 2" descr="Obraz zawierający diagram, linia&#10;&#10;Opis wygenerowany automatyczn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5048250"/>
                    </a:xfrm>
                    <a:prstGeom prst="rect">
                      <a:avLst/>
                    </a:prstGeom>
                    <a:noFill/>
                    <a:ln>
                      <a:noFill/>
                    </a:ln>
                  </pic:spPr>
                </pic:pic>
              </a:graphicData>
            </a:graphic>
          </wp:inline>
        </w:drawing>
      </w:r>
    </w:p>
    <w:p w14:paraId="6C6EE8A9"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Multipleksery we wszystkich lokalizacja są zbudowane w oparciu o półki PSS32. Multipleksery które są przedmiotem modernizacji są wyposażone w kontrolery typu EC natomiast multipleksery po modernizacji, w głównych półkach, posiadają po dwa kontrolery 32EC2. Kontrolery pracują z oprogramowaniem 1830PSSECX-14.0-8.</w:t>
      </w:r>
    </w:p>
    <w:p w14:paraId="75E08F28"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Wykonawca jest zobowiązany do wykonania aktualizacji w sposób zalecany przez producenta systemu. W przypadku wykorzystania oprogramowanie równoważnego zalecenia dotyczące aktualizacji określi Wykonawca i uzgodni z Zamawiającym.</w:t>
      </w:r>
    </w:p>
    <w:p w14:paraId="309DA231" w14:textId="4C017707" w:rsidR="005F33E3" w:rsidRPr="005D4DDC" w:rsidRDefault="001C41E3" w:rsidP="005D4DDC">
      <w:pPr>
        <w:spacing w:line="360" w:lineRule="auto"/>
        <w:ind w:left="567"/>
        <w:jc w:val="both"/>
        <w:rPr>
          <w:rFonts w:ascii="Arial" w:eastAsiaTheme="minorHAnsi" w:hAnsi="Arial" w:cs="Arial"/>
          <w:sz w:val="22"/>
          <w:szCs w:val="22"/>
          <w:lang w:eastAsia="en-US"/>
        </w:rPr>
      </w:pPr>
      <w:r w:rsidRPr="005D4DDC">
        <w:rPr>
          <w:rFonts w:ascii="Arial" w:hAnsi="Arial" w:cs="Arial"/>
          <w:sz w:val="22"/>
          <w:szCs w:val="22"/>
        </w:rPr>
        <w:lastRenderedPageBreak/>
        <w:t>Ponadto prace związane z aktualizacją oprogramowania na półkach PSS należy poprzedzić badaniem wszystkich 1</w:t>
      </w:r>
      <w:r w:rsidR="00046132" w:rsidRPr="005D4DDC">
        <w:rPr>
          <w:rFonts w:ascii="Arial" w:hAnsi="Arial" w:cs="Arial"/>
          <w:sz w:val="22"/>
          <w:szCs w:val="22"/>
        </w:rPr>
        <w:t>5</w:t>
      </w:r>
      <w:r w:rsidRPr="005D4DDC">
        <w:rPr>
          <w:rFonts w:ascii="Arial" w:hAnsi="Arial" w:cs="Arial"/>
          <w:sz w:val="22"/>
          <w:szCs w:val="22"/>
        </w:rPr>
        <w:t xml:space="preserve"> elementów sieciowych z użyciem narzędzia </w:t>
      </w:r>
      <w:proofErr w:type="spellStart"/>
      <w:r w:rsidRPr="005D4DDC">
        <w:rPr>
          <w:rFonts w:ascii="Arial" w:hAnsi="Arial" w:cs="Arial"/>
          <w:sz w:val="22"/>
          <w:szCs w:val="22"/>
        </w:rPr>
        <w:t>Health</w:t>
      </w:r>
      <w:proofErr w:type="spellEnd"/>
      <w:r w:rsidRPr="005D4DDC">
        <w:rPr>
          <w:rFonts w:ascii="Arial" w:hAnsi="Arial" w:cs="Arial"/>
          <w:sz w:val="22"/>
          <w:szCs w:val="22"/>
        </w:rPr>
        <w:t xml:space="preserve"> </w:t>
      </w:r>
      <w:proofErr w:type="spellStart"/>
      <w:r w:rsidRPr="005D4DDC">
        <w:rPr>
          <w:rFonts w:ascii="Arial" w:hAnsi="Arial" w:cs="Arial"/>
          <w:sz w:val="22"/>
          <w:szCs w:val="22"/>
        </w:rPr>
        <w:t>Check</w:t>
      </w:r>
      <w:proofErr w:type="spellEnd"/>
      <w:r w:rsidRPr="005D4DDC">
        <w:rPr>
          <w:rFonts w:ascii="Arial" w:hAnsi="Arial" w:cs="Arial"/>
          <w:sz w:val="22"/>
          <w:szCs w:val="22"/>
        </w:rPr>
        <w:t xml:space="preserve"> (HC) lub użyć narzędzia równoważnego, aby określić ich bieżący stan i wykryć problemy mogące wpłynąć na proces aktualizacji oprogramowania. Wykonawca przedstawi Zamawiającemu raport HC lub równoważny przed rozpoczęciem aktualizacji oprogramowania na elementach sieciowych. Spis elementów objętych pracami aktualizacyjnymi przedstawiono w tabeli:</w:t>
      </w:r>
      <w:r w:rsidRPr="005D4DDC">
        <w:rPr>
          <w:rFonts w:ascii="Arial" w:hAnsi="Arial" w:cs="Arial"/>
          <w:sz w:val="22"/>
          <w:szCs w:val="22"/>
        </w:rPr>
        <w:fldChar w:fldCharType="begin"/>
      </w:r>
      <w:r w:rsidRPr="005D4DDC">
        <w:rPr>
          <w:rFonts w:ascii="Arial" w:hAnsi="Arial" w:cs="Arial"/>
          <w:sz w:val="22"/>
          <w:szCs w:val="22"/>
        </w:rPr>
        <w:instrText xml:space="preserve"> LINK </w:instrText>
      </w:r>
      <w:r w:rsidR="00E40605" w:rsidRPr="005D4DDC">
        <w:rPr>
          <w:rFonts w:ascii="Arial" w:hAnsi="Arial" w:cs="Arial"/>
          <w:sz w:val="22"/>
          <w:szCs w:val="22"/>
        </w:rPr>
        <w:instrText xml:space="preserve">Excel.Sheet.12 "C:\\Users\\piotr.gorycki\\Documents\\Umowy i zamówienia\\2024\\UMWL\\1830PSS\\ProjektCDC-F cd\\OPZ\\mat2opz\\Kopia pliku Tabelki do OPZOów.xlsx" EC&amp;!W2K2:W17K7 </w:instrText>
      </w:r>
      <w:r w:rsidRPr="005D4DDC">
        <w:rPr>
          <w:rFonts w:ascii="Arial" w:hAnsi="Arial" w:cs="Arial"/>
          <w:sz w:val="22"/>
          <w:szCs w:val="22"/>
        </w:rPr>
        <w:instrText xml:space="preserve">\a \f 4 \h </w:instrText>
      </w:r>
      <w:r w:rsidR="005D4DDC" w:rsidRPr="005D4DDC">
        <w:rPr>
          <w:rFonts w:ascii="Arial" w:hAnsi="Arial" w:cs="Arial"/>
          <w:sz w:val="22"/>
          <w:szCs w:val="22"/>
        </w:rPr>
        <w:instrText xml:space="preserve"> \* MERGEFORMAT </w:instrText>
      </w:r>
      <w:r w:rsidRPr="005D4DDC">
        <w:rPr>
          <w:rFonts w:ascii="Arial" w:hAnsi="Arial" w:cs="Arial"/>
          <w:sz w:val="22"/>
          <w:szCs w:val="22"/>
        </w:rPr>
        <w:fldChar w:fldCharType="separate"/>
      </w:r>
    </w:p>
    <w:tbl>
      <w:tblPr>
        <w:tblW w:w="9937" w:type="dxa"/>
        <w:tblInd w:w="-575" w:type="dxa"/>
        <w:tblCellMar>
          <w:left w:w="70" w:type="dxa"/>
          <w:right w:w="70" w:type="dxa"/>
        </w:tblCellMar>
        <w:tblLook w:val="04A0" w:firstRow="1" w:lastRow="0" w:firstColumn="1" w:lastColumn="0" w:noHBand="0" w:noVBand="1"/>
      </w:tblPr>
      <w:tblGrid>
        <w:gridCol w:w="952"/>
        <w:gridCol w:w="3459"/>
        <w:gridCol w:w="1380"/>
        <w:gridCol w:w="1120"/>
        <w:gridCol w:w="1649"/>
        <w:gridCol w:w="1759"/>
      </w:tblGrid>
      <w:tr w:rsidR="005F33E3" w:rsidRPr="005D4DDC" w14:paraId="584DBE11" w14:textId="77777777" w:rsidTr="005D4DDC">
        <w:trPr>
          <w:divId w:val="1157192135"/>
          <w:trHeight w:val="300"/>
        </w:trPr>
        <w:tc>
          <w:tcPr>
            <w:tcW w:w="570" w:type="dxa"/>
            <w:tcBorders>
              <w:top w:val="single" w:sz="4" w:space="0" w:color="auto"/>
              <w:left w:val="single" w:sz="4" w:space="0" w:color="auto"/>
              <w:bottom w:val="single" w:sz="4" w:space="0" w:color="auto"/>
              <w:right w:val="nil"/>
            </w:tcBorders>
            <w:shd w:val="clear" w:color="000000" w:fill="FFFFCC"/>
            <w:noWrap/>
            <w:vAlign w:val="center"/>
            <w:hideMark/>
          </w:tcPr>
          <w:p w14:paraId="4D489E4E" w14:textId="03460795" w:rsidR="005F33E3" w:rsidRPr="005D4DDC" w:rsidRDefault="005F33E3" w:rsidP="005D4DDC">
            <w:pPr>
              <w:ind w:left="567"/>
              <w:jc w:val="center"/>
              <w:rPr>
                <w:rFonts w:ascii="Arial" w:hAnsi="Arial" w:cs="Arial"/>
                <w:color w:val="000000"/>
                <w:sz w:val="22"/>
                <w:szCs w:val="22"/>
              </w:rPr>
            </w:pPr>
            <w:proofErr w:type="spellStart"/>
            <w:r w:rsidRPr="005D4DDC">
              <w:rPr>
                <w:rFonts w:ascii="Arial" w:hAnsi="Arial" w:cs="Arial"/>
                <w:color w:val="000000"/>
                <w:sz w:val="22"/>
                <w:szCs w:val="22"/>
              </w:rPr>
              <w:t>Lp</w:t>
            </w:r>
            <w:proofErr w:type="spellEnd"/>
          </w:p>
        </w:tc>
        <w:tc>
          <w:tcPr>
            <w:tcW w:w="3459"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75EDE23C"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Lokalizacja</w:t>
            </w:r>
          </w:p>
        </w:tc>
        <w:tc>
          <w:tcPr>
            <w:tcW w:w="1380" w:type="dxa"/>
            <w:tcBorders>
              <w:top w:val="single" w:sz="4" w:space="0" w:color="auto"/>
              <w:left w:val="nil"/>
              <w:bottom w:val="single" w:sz="4" w:space="0" w:color="auto"/>
              <w:right w:val="single" w:sz="4" w:space="0" w:color="auto"/>
            </w:tcBorders>
            <w:shd w:val="clear" w:color="000000" w:fill="FFFFCC"/>
            <w:noWrap/>
            <w:vAlign w:val="center"/>
            <w:hideMark/>
          </w:tcPr>
          <w:p w14:paraId="420D1813"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32EC2</w:t>
            </w:r>
          </w:p>
        </w:tc>
        <w:tc>
          <w:tcPr>
            <w:tcW w:w="1120" w:type="dxa"/>
            <w:tcBorders>
              <w:top w:val="single" w:sz="4" w:space="0" w:color="auto"/>
              <w:left w:val="nil"/>
              <w:bottom w:val="single" w:sz="4" w:space="0" w:color="auto"/>
              <w:right w:val="single" w:sz="4" w:space="0" w:color="auto"/>
            </w:tcBorders>
            <w:shd w:val="clear" w:color="000000" w:fill="FFFFCC"/>
            <w:noWrap/>
            <w:vAlign w:val="center"/>
            <w:hideMark/>
          </w:tcPr>
          <w:p w14:paraId="0B61698C"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EC</w:t>
            </w:r>
          </w:p>
        </w:tc>
        <w:tc>
          <w:tcPr>
            <w:tcW w:w="1649" w:type="dxa"/>
            <w:tcBorders>
              <w:top w:val="single" w:sz="4" w:space="0" w:color="auto"/>
              <w:left w:val="nil"/>
              <w:bottom w:val="single" w:sz="4" w:space="0" w:color="auto"/>
              <w:right w:val="single" w:sz="4" w:space="0" w:color="auto"/>
            </w:tcBorders>
            <w:shd w:val="clear" w:color="000000" w:fill="FFFFCC"/>
            <w:noWrap/>
            <w:vAlign w:val="center"/>
            <w:hideMark/>
          </w:tcPr>
          <w:p w14:paraId="331ACEC4"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260SCX2</w:t>
            </w:r>
          </w:p>
        </w:tc>
        <w:tc>
          <w:tcPr>
            <w:tcW w:w="1759" w:type="dxa"/>
            <w:tcBorders>
              <w:top w:val="single" w:sz="4" w:space="0" w:color="auto"/>
              <w:left w:val="nil"/>
              <w:bottom w:val="single" w:sz="4" w:space="0" w:color="auto"/>
              <w:right w:val="single" w:sz="4" w:space="0" w:color="auto"/>
            </w:tcBorders>
            <w:shd w:val="clear" w:color="000000" w:fill="FFFFCC"/>
            <w:noWrap/>
            <w:vAlign w:val="center"/>
            <w:hideMark/>
          </w:tcPr>
          <w:p w14:paraId="267B03CE"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S13X100E</w:t>
            </w:r>
          </w:p>
        </w:tc>
      </w:tr>
      <w:tr w:rsidR="005F33E3" w:rsidRPr="005D4DDC" w14:paraId="3F87BC8A"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39816FE9"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35AF2067"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Biała Podlaska</w:t>
            </w:r>
          </w:p>
        </w:tc>
        <w:tc>
          <w:tcPr>
            <w:tcW w:w="1380" w:type="dxa"/>
            <w:tcBorders>
              <w:top w:val="nil"/>
              <w:left w:val="nil"/>
              <w:bottom w:val="single" w:sz="4" w:space="0" w:color="auto"/>
              <w:right w:val="single" w:sz="4" w:space="0" w:color="auto"/>
            </w:tcBorders>
            <w:shd w:val="clear" w:color="auto" w:fill="auto"/>
            <w:noWrap/>
            <w:vAlign w:val="center"/>
            <w:hideMark/>
          </w:tcPr>
          <w:p w14:paraId="1A7AD255"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14:paraId="74E3C238"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1649" w:type="dxa"/>
            <w:tcBorders>
              <w:top w:val="nil"/>
              <w:left w:val="nil"/>
              <w:bottom w:val="single" w:sz="4" w:space="0" w:color="auto"/>
              <w:right w:val="single" w:sz="4" w:space="0" w:color="auto"/>
            </w:tcBorders>
            <w:shd w:val="clear" w:color="auto" w:fill="auto"/>
            <w:noWrap/>
            <w:vAlign w:val="center"/>
            <w:hideMark/>
          </w:tcPr>
          <w:p w14:paraId="609ED926"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1759" w:type="dxa"/>
            <w:tcBorders>
              <w:top w:val="nil"/>
              <w:left w:val="nil"/>
              <w:bottom w:val="single" w:sz="4" w:space="0" w:color="auto"/>
              <w:right w:val="single" w:sz="4" w:space="0" w:color="auto"/>
            </w:tcBorders>
            <w:shd w:val="clear" w:color="auto" w:fill="auto"/>
            <w:noWrap/>
            <w:vAlign w:val="center"/>
            <w:hideMark/>
          </w:tcPr>
          <w:p w14:paraId="48FD7BEB"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3</w:t>
            </w:r>
          </w:p>
        </w:tc>
      </w:tr>
      <w:tr w:rsidR="005F33E3" w:rsidRPr="005D4DDC" w14:paraId="33F05663"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5558CFA0"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4B2210A1"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Biłgoraj</w:t>
            </w:r>
          </w:p>
        </w:tc>
        <w:tc>
          <w:tcPr>
            <w:tcW w:w="1380" w:type="dxa"/>
            <w:tcBorders>
              <w:top w:val="nil"/>
              <w:left w:val="nil"/>
              <w:bottom w:val="single" w:sz="4" w:space="0" w:color="auto"/>
              <w:right w:val="single" w:sz="4" w:space="0" w:color="auto"/>
            </w:tcBorders>
            <w:shd w:val="clear" w:color="auto" w:fill="auto"/>
            <w:noWrap/>
            <w:vAlign w:val="center"/>
            <w:hideMark/>
          </w:tcPr>
          <w:p w14:paraId="74E4D2B7"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74BBB5"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1649" w:type="dxa"/>
            <w:tcBorders>
              <w:top w:val="nil"/>
              <w:left w:val="nil"/>
              <w:bottom w:val="single" w:sz="4" w:space="0" w:color="auto"/>
              <w:right w:val="single" w:sz="4" w:space="0" w:color="auto"/>
            </w:tcBorders>
            <w:shd w:val="clear" w:color="auto" w:fill="auto"/>
            <w:noWrap/>
            <w:vAlign w:val="center"/>
            <w:hideMark/>
          </w:tcPr>
          <w:p w14:paraId="5E51C0BB"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3</w:t>
            </w:r>
          </w:p>
        </w:tc>
        <w:tc>
          <w:tcPr>
            <w:tcW w:w="1759" w:type="dxa"/>
            <w:tcBorders>
              <w:top w:val="nil"/>
              <w:left w:val="nil"/>
              <w:bottom w:val="single" w:sz="4" w:space="0" w:color="auto"/>
              <w:right w:val="single" w:sz="4" w:space="0" w:color="auto"/>
            </w:tcBorders>
            <w:shd w:val="clear" w:color="auto" w:fill="auto"/>
            <w:noWrap/>
            <w:vAlign w:val="center"/>
            <w:hideMark/>
          </w:tcPr>
          <w:p w14:paraId="015BA5B2"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w:t>
            </w:r>
          </w:p>
        </w:tc>
      </w:tr>
      <w:tr w:rsidR="005F33E3" w:rsidRPr="005D4DDC" w14:paraId="4CF18037"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262EDAB3"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3</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6E88D5FC"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Chełm</w:t>
            </w:r>
          </w:p>
        </w:tc>
        <w:tc>
          <w:tcPr>
            <w:tcW w:w="1380" w:type="dxa"/>
            <w:tcBorders>
              <w:top w:val="nil"/>
              <w:left w:val="nil"/>
              <w:bottom w:val="single" w:sz="4" w:space="0" w:color="auto"/>
              <w:right w:val="single" w:sz="4" w:space="0" w:color="auto"/>
            </w:tcBorders>
            <w:shd w:val="clear" w:color="auto" w:fill="auto"/>
            <w:noWrap/>
            <w:vAlign w:val="center"/>
            <w:hideMark/>
          </w:tcPr>
          <w:p w14:paraId="12861BA6"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14:paraId="3DDF6B2C"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649" w:type="dxa"/>
            <w:tcBorders>
              <w:top w:val="nil"/>
              <w:left w:val="nil"/>
              <w:bottom w:val="single" w:sz="4" w:space="0" w:color="auto"/>
              <w:right w:val="single" w:sz="4" w:space="0" w:color="auto"/>
            </w:tcBorders>
            <w:shd w:val="clear" w:color="auto" w:fill="auto"/>
            <w:noWrap/>
            <w:vAlign w:val="center"/>
            <w:hideMark/>
          </w:tcPr>
          <w:p w14:paraId="3F1F55D8"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3</w:t>
            </w:r>
          </w:p>
        </w:tc>
        <w:tc>
          <w:tcPr>
            <w:tcW w:w="1759" w:type="dxa"/>
            <w:tcBorders>
              <w:top w:val="nil"/>
              <w:left w:val="nil"/>
              <w:bottom w:val="single" w:sz="4" w:space="0" w:color="auto"/>
              <w:right w:val="single" w:sz="4" w:space="0" w:color="auto"/>
            </w:tcBorders>
            <w:shd w:val="clear" w:color="auto" w:fill="auto"/>
            <w:noWrap/>
            <w:vAlign w:val="center"/>
            <w:hideMark/>
          </w:tcPr>
          <w:p w14:paraId="302D17A9"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r>
      <w:tr w:rsidR="005F33E3" w:rsidRPr="005D4DDC" w14:paraId="0D3D978F"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67D0A54E"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4A628DAF"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Hrubieszów</w:t>
            </w:r>
          </w:p>
        </w:tc>
        <w:tc>
          <w:tcPr>
            <w:tcW w:w="1380" w:type="dxa"/>
            <w:tcBorders>
              <w:top w:val="nil"/>
              <w:left w:val="nil"/>
              <w:bottom w:val="single" w:sz="4" w:space="0" w:color="auto"/>
              <w:right w:val="single" w:sz="4" w:space="0" w:color="auto"/>
            </w:tcBorders>
            <w:shd w:val="clear" w:color="auto" w:fill="auto"/>
            <w:noWrap/>
            <w:vAlign w:val="center"/>
            <w:hideMark/>
          </w:tcPr>
          <w:p w14:paraId="41E23F14"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center"/>
            <w:hideMark/>
          </w:tcPr>
          <w:p w14:paraId="1F9AA734"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1649" w:type="dxa"/>
            <w:tcBorders>
              <w:top w:val="nil"/>
              <w:left w:val="nil"/>
              <w:bottom w:val="single" w:sz="4" w:space="0" w:color="auto"/>
              <w:right w:val="single" w:sz="4" w:space="0" w:color="auto"/>
            </w:tcBorders>
            <w:shd w:val="clear" w:color="auto" w:fill="auto"/>
            <w:noWrap/>
            <w:vAlign w:val="center"/>
            <w:hideMark/>
          </w:tcPr>
          <w:p w14:paraId="0B0D2D91"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3</w:t>
            </w:r>
          </w:p>
        </w:tc>
        <w:tc>
          <w:tcPr>
            <w:tcW w:w="1759" w:type="dxa"/>
            <w:tcBorders>
              <w:top w:val="nil"/>
              <w:left w:val="nil"/>
              <w:bottom w:val="single" w:sz="4" w:space="0" w:color="auto"/>
              <w:right w:val="single" w:sz="4" w:space="0" w:color="auto"/>
            </w:tcBorders>
            <w:shd w:val="clear" w:color="auto" w:fill="auto"/>
            <w:noWrap/>
            <w:vAlign w:val="center"/>
            <w:hideMark/>
          </w:tcPr>
          <w:p w14:paraId="1399C595"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 </w:t>
            </w:r>
          </w:p>
        </w:tc>
      </w:tr>
      <w:tr w:rsidR="005F33E3" w:rsidRPr="005D4DDC" w14:paraId="77BA1245"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0EEC05CB"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5</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0FA7031B"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Krasnystaw</w:t>
            </w:r>
          </w:p>
        </w:tc>
        <w:tc>
          <w:tcPr>
            <w:tcW w:w="1380" w:type="dxa"/>
            <w:tcBorders>
              <w:top w:val="nil"/>
              <w:left w:val="nil"/>
              <w:bottom w:val="single" w:sz="4" w:space="0" w:color="auto"/>
              <w:right w:val="single" w:sz="4" w:space="0" w:color="auto"/>
            </w:tcBorders>
            <w:shd w:val="clear" w:color="auto" w:fill="auto"/>
            <w:noWrap/>
            <w:vAlign w:val="center"/>
            <w:hideMark/>
          </w:tcPr>
          <w:p w14:paraId="152EEBCB"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14:paraId="44187B13"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1649" w:type="dxa"/>
            <w:tcBorders>
              <w:top w:val="nil"/>
              <w:left w:val="nil"/>
              <w:bottom w:val="single" w:sz="4" w:space="0" w:color="auto"/>
              <w:right w:val="single" w:sz="4" w:space="0" w:color="auto"/>
            </w:tcBorders>
            <w:shd w:val="clear" w:color="auto" w:fill="auto"/>
            <w:noWrap/>
            <w:vAlign w:val="center"/>
            <w:hideMark/>
          </w:tcPr>
          <w:p w14:paraId="7A3667CF"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1759" w:type="dxa"/>
            <w:tcBorders>
              <w:top w:val="nil"/>
              <w:left w:val="nil"/>
              <w:bottom w:val="single" w:sz="4" w:space="0" w:color="auto"/>
              <w:right w:val="single" w:sz="4" w:space="0" w:color="auto"/>
            </w:tcBorders>
            <w:shd w:val="clear" w:color="auto" w:fill="auto"/>
            <w:noWrap/>
            <w:vAlign w:val="center"/>
            <w:hideMark/>
          </w:tcPr>
          <w:p w14:paraId="14395D39"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 </w:t>
            </w:r>
          </w:p>
        </w:tc>
      </w:tr>
      <w:tr w:rsidR="005F33E3" w:rsidRPr="005D4DDC" w14:paraId="28C6C3B2"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385BD49B"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6</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35F81BBF"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Kraśnik</w:t>
            </w:r>
          </w:p>
        </w:tc>
        <w:tc>
          <w:tcPr>
            <w:tcW w:w="1380" w:type="dxa"/>
            <w:tcBorders>
              <w:top w:val="nil"/>
              <w:left w:val="nil"/>
              <w:bottom w:val="single" w:sz="4" w:space="0" w:color="auto"/>
              <w:right w:val="single" w:sz="4" w:space="0" w:color="auto"/>
            </w:tcBorders>
            <w:shd w:val="clear" w:color="auto" w:fill="auto"/>
            <w:noWrap/>
            <w:vAlign w:val="center"/>
            <w:hideMark/>
          </w:tcPr>
          <w:p w14:paraId="0A4D3546"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016B76"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1649" w:type="dxa"/>
            <w:tcBorders>
              <w:top w:val="nil"/>
              <w:left w:val="nil"/>
              <w:bottom w:val="single" w:sz="4" w:space="0" w:color="auto"/>
              <w:right w:val="single" w:sz="4" w:space="0" w:color="auto"/>
            </w:tcBorders>
            <w:shd w:val="clear" w:color="auto" w:fill="auto"/>
            <w:noWrap/>
            <w:vAlign w:val="center"/>
            <w:hideMark/>
          </w:tcPr>
          <w:p w14:paraId="04846E14"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759" w:type="dxa"/>
            <w:tcBorders>
              <w:top w:val="nil"/>
              <w:left w:val="nil"/>
              <w:bottom w:val="single" w:sz="4" w:space="0" w:color="auto"/>
              <w:right w:val="single" w:sz="4" w:space="0" w:color="auto"/>
            </w:tcBorders>
            <w:shd w:val="clear" w:color="auto" w:fill="auto"/>
            <w:noWrap/>
            <w:vAlign w:val="center"/>
            <w:hideMark/>
          </w:tcPr>
          <w:p w14:paraId="677FB16E"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w:t>
            </w:r>
          </w:p>
        </w:tc>
      </w:tr>
      <w:tr w:rsidR="005F33E3" w:rsidRPr="005D4DDC" w14:paraId="71DA5476"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6C4E4B5E"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7</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12AE4ED6"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Lubartów</w:t>
            </w:r>
          </w:p>
        </w:tc>
        <w:tc>
          <w:tcPr>
            <w:tcW w:w="1380" w:type="dxa"/>
            <w:tcBorders>
              <w:top w:val="nil"/>
              <w:left w:val="nil"/>
              <w:bottom w:val="single" w:sz="4" w:space="0" w:color="auto"/>
              <w:right w:val="single" w:sz="4" w:space="0" w:color="auto"/>
            </w:tcBorders>
            <w:shd w:val="clear" w:color="auto" w:fill="auto"/>
            <w:noWrap/>
            <w:vAlign w:val="center"/>
            <w:hideMark/>
          </w:tcPr>
          <w:p w14:paraId="44131A9E"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14:paraId="2BF1060D"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649" w:type="dxa"/>
            <w:tcBorders>
              <w:top w:val="nil"/>
              <w:left w:val="nil"/>
              <w:bottom w:val="single" w:sz="4" w:space="0" w:color="auto"/>
              <w:right w:val="single" w:sz="4" w:space="0" w:color="auto"/>
            </w:tcBorders>
            <w:shd w:val="clear" w:color="auto" w:fill="auto"/>
            <w:noWrap/>
            <w:vAlign w:val="center"/>
            <w:hideMark/>
          </w:tcPr>
          <w:p w14:paraId="5881F4B7"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759" w:type="dxa"/>
            <w:tcBorders>
              <w:top w:val="nil"/>
              <w:left w:val="nil"/>
              <w:bottom w:val="single" w:sz="4" w:space="0" w:color="auto"/>
              <w:right w:val="single" w:sz="4" w:space="0" w:color="auto"/>
            </w:tcBorders>
            <w:shd w:val="clear" w:color="auto" w:fill="auto"/>
            <w:noWrap/>
            <w:vAlign w:val="center"/>
            <w:hideMark/>
          </w:tcPr>
          <w:p w14:paraId="0C960213"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w:t>
            </w:r>
          </w:p>
        </w:tc>
      </w:tr>
      <w:tr w:rsidR="005F33E3" w:rsidRPr="005D4DDC" w14:paraId="765F65B7"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5FE73098"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8</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43402FA1"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Lublin</w:t>
            </w:r>
          </w:p>
        </w:tc>
        <w:tc>
          <w:tcPr>
            <w:tcW w:w="1380" w:type="dxa"/>
            <w:tcBorders>
              <w:top w:val="nil"/>
              <w:left w:val="nil"/>
              <w:bottom w:val="single" w:sz="4" w:space="0" w:color="auto"/>
              <w:right w:val="single" w:sz="4" w:space="0" w:color="auto"/>
            </w:tcBorders>
            <w:shd w:val="clear" w:color="auto" w:fill="auto"/>
            <w:noWrap/>
            <w:vAlign w:val="center"/>
            <w:hideMark/>
          </w:tcPr>
          <w:p w14:paraId="1070095C"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14:paraId="3523C80B"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1649" w:type="dxa"/>
            <w:tcBorders>
              <w:top w:val="nil"/>
              <w:left w:val="nil"/>
              <w:bottom w:val="single" w:sz="4" w:space="0" w:color="auto"/>
              <w:right w:val="single" w:sz="4" w:space="0" w:color="auto"/>
            </w:tcBorders>
            <w:shd w:val="clear" w:color="auto" w:fill="auto"/>
            <w:noWrap/>
            <w:vAlign w:val="center"/>
            <w:hideMark/>
          </w:tcPr>
          <w:p w14:paraId="38BE1B9F"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6</w:t>
            </w:r>
          </w:p>
        </w:tc>
        <w:tc>
          <w:tcPr>
            <w:tcW w:w="1759" w:type="dxa"/>
            <w:tcBorders>
              <w:top w:val="nil"/>
              <w:left w:val="nil"/>
              <w:bottom w:val="single" w:sz="4" w:space="0" w:color="auto"/>
              <w:right w:val="single" w:sz="4" w:space="0" w:color="auto"/>
            </w:tcBorders>
            <w:shd w:val="clear" w:color="auto" w:fill="auto"/>
            <w:noWrap/>
            <w:vAlign w:val="center"/>
            <w:hideMark/>
          </w:tcPr>
          <w:p w14:paraId="7036837E"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r>
      <w:tr w:rsidR="005F33E3" w:rsidRPr="005D4DDC" w14:paraId="70ED69E4"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44CE21E1"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9</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32F68D14"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Łuków</w:t>
            </w:r>
          </w:p>
        </w:tc>
        <w:tc>
          <w:tcPr>
            <w:tcW w:w="1380" w:type="dxa"/>
            <w:tcBorders>
              <w:top w:val="nil"/>
              <w:left w:val="nil"/>
              <w:bottom w:val="single" w:sz="4" w:space="0" w:color="auto"/>
              <w:right w:val="single" w:sz="4" w:space="0" w:color="auto"/>
            </w:tcBorders>
            <w:shd w:val="clear" w:color="auto" w:fill="auto"/>
            <w:noWrap/>
            <w:vAlign w:val="center"/>
            <w:hideMark/>
          </w:tcPr>
          <w:p w14:paraId="378F1806"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997D44"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1649" w:type="dxa"/>
            <w:tcBorders>
              <w:top w:val="nil"/>
              <w:left w:val="nil"/>
              <w:bottom w:val="single" w:sz="4" w:space="0" w:color="auto"/>
              <w:right w:val="single" w:sz="4" w:space="0" w:color="auto"/>
            </w:tcBorders>
            <w:shd w:val="clear" w:color="auto" w:fill="auto"/>
            <w:noWrap/>
            <w:vAlign w:val="center"/>
            <w:hideMark/>
          </w:tcPr>
          <w:p w14:paraId="26676070"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759" w:type="dxa"/>
            <w:tcBorders>
              <w:top w:val="nil"/>
              <w:left w:val="nil"/>
              <w:bottom w:val="single" w:sz="4" w:space="0" w:color="auto"/>
              <w:right w:val="single" w:sz="4" w:space="0" w:color="auto"/>
            </w:tcBorders>
            <w:shd w:val="clear" w:color="auto" w:fill="auto"/>
            <w:noWrap/>
            <w:vAlign w:val="center"/>
            <w:hideMark/>
          </w:tcPr>
          <w:p w14:paraId="66EB6E25"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w:t>
            </w:r>
          </w:p>
        </w:tc>
      </w:tr>
      <w:tr w:rsidR="005F33E3" w:rsidRPr="005D4DDC" w14:paraId="7DEADD38"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5F04319C"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10</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3EF00929"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Parczew</w:t>
            </w:r>
          </w:p>
        </w:tc>
        <w:tc>
          <w:tcPr>
            <w:tcW w:w="1380" w:type="dxa"/>
            <w:tcBorders>
              <w:top w:val="nil"/>
              <w:left w:val="nil"/>
              <w:bottom w:val="single" w:sz="4" w:space="0" w:color="auto"/>
              <w:right w:val="single" w:sz="4" w:space="0" w:color="auto"/>
            </w:tcBorders>
            <w:shd w:val="clear" w:color="auto" w:fill="auto"/>
            <w:noWrap/>
            <w:vAlign w:val="center"/>
            <w:hideMark/>
          </w:tcPr>
          <w:p w14:paraId="199C3B6B"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14:paraId="19A04354"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649" w:type="dxa"/>
            <w:tcBorders>
              <w:top w:val="nil"/>
              <w:left w:val="nil"/>
              <w:bottom w:val="single" w:sz="4" w:space="0" w:color="auto"/>
              <w:right w:val="single" w:sz="4" w:space="0" w:color="auto"/>
            </w:tcBorders>
            <w:shd w:val="clear" w:color="auto" w:fill="auto"/>
            <w:noWrap/>
            <w:vAlign w:val="center"/>
            <w:hideMark/>
          </w:tcPr>
          <w:p w14:paraId="34439D9F"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3</w:t>
            </w:r>
          </w:p>
        </w:tc>
        <w:tc>
          <w:tcPr>
            <w:tcW w:w="1759" w:type="dxa"/>
            <w:tcBorders>
              <w:top w:val="nil"/>
              <w:left w:val="nil"/>
              <w:bottom w:val="single" w:sz="4" w:space="0" w:color="auto"/>
              <w:right w:val="single" w:sz="4" w:space="0" w:color="auto"/>
            </w:tcBorders>
            <w:shd w:val="clear" w:color="auto" w:fill="auto"/>
            <w:noWrap/>
            <w:vAlign w:val="center"/>
            <w:hideMark/>
          </w:tcPr>
          <w:p w14:paraId="2102A7C4"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w:t>
            </w:r>
          </w:p>
        </w:tc>
      </w:tr>
      <w:tr w:rsidR="005F33E3" w:rsidRPr="005D4DDC" w14:paraId="0CE81238"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3635B770"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11</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45CB1489"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Puławy</w:t>
            </w:r>
          </w:p>
        </w:tc>
        <w:tc>
          <w:tcPr>
            <w:tcW w:w="1380" w:type="dxa"/>
            <w:tcBorders>
              <w:top w:val="nil"/>
              <w:left w:val="nil"/>
              <w:bottom w:val="single" w:sz="4" w:space="0" w:color="auto"/>
              <w:right w:val="single" w:sz="4" w:space="0" w:color="auto"/>
            </w:tcBorders>
            <w:shd w:val="clear" w:color="auto" w:fill="auto"/>
            <w:noWrap/>
            <w:vAlign w:val="center"/>
            <w:hideMark/>
          </w:tcPr>
          <w:p w14:paraId="1ADFA53D"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14:paraId="10D2C3FE"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1649" w:type="dxa"/>
            <w:tcBorders>
              <w:top w:val="nil"/>
              <w:left w:val="nil"/>
              <w:bottom w:val="single" w:sz="4" w:space="0" w:color="auto"/>
              <w:right w:val="single" w:sz="4" w:space="0" w:color="auto"/>
            </w:tcBorders>
            <w:shd w:val="clear" w:color="auto" w:fill="auto"/>
            <w:noWrap/>
            <w:vAlign w:val="center"/>
            <w:hideMark/>
          </w:tcPr>
          <w:p w14:paraId="00B5AEE9"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5</w:t>
            </w:r>
          </w:p>
        </w:tc>
        <w:tc>
          <w:tcPr>
            <w:tcW w:w="1759" w:type="dxa"/>
            <w:tcBorders>
              <w:top w:val="nil"/>
              <w:left w:val="nil"/>
              <w:bottom w:val="single" w:sz="4" w:space="0" w:color="auto"/>
              <w:right w:val="single" w:sz="4" w:space="0" w:color="auto"/>
            </w:tcBorders>
            <w:shd w:val="clear" w:color="auto" w:fill="auto"/>
            <w:noWrap/>
            <w:vAlign w:val="center"/>
            <w:hideMark/>
          </w:tcPr>
          <w:p w14:paraId="5503C6A2"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3</w:t>
            </w:r>
          </w:p>
        </w:tc>
      </w:tr>
      <w:tr w:rsidR="005F33E3" w:rsidRPr="005D4DDC" w14:paraId="0E4F57B0"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3E0F935C"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12</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7694FFEB"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Tomaszów Lubelski</w:t>
            </w:r>
          </w:p>
        </w:tc>
        <w:tc>
          <w:tcPr>
            <w:tcW w:w="1380" w:type="dxa"/>
            <w:tcBorders>
              <w:top w:val="nil"/>
              <w:left w:val="nil"/>
              <w:bottom w:val="single" w:sz="4" w:space="0" w:color="auto"/>
              <w:right w:val="single" w:sz="4" w:space="0" w:color="auto"/>
            </w:tcBorders>
            <w:shd w:val="clear" w:color="auto" w:fill="auto"/>
            <w:noWrap/>
            <w:vAlign w:val="center"/>
            <w:hideMark/>
          </w:tcPr>
          <w:p w14:paraId="4D2ACFDC"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74FD90"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1649" w:type="dxa"/>
            <w:tcBorders>
              <w:top w:val="nil"/>
              <w:left w:val="nil"/>
              <w:bottom w:val="single" w:sz="4" w:space="0" w:color="auto"/>
              <w:right w:val="single" w:sz="4" w:space="0" w:color="auto"/>
            </w:tcBorders>
            <w:shd w:val="clear" w:color="auto" w:fill="auto"/>
            <w:noWrap/>
            <w:vAlign w:val="center"/>
            <w:hideMark/>
          </w:tcPr>
          <w:p w14:paraId="69308AED"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3</w:t>
            </w:r>
          </w:p>
        </w:tc>
        <w:tc>
          <w:tcPr>
            <w:tcW w:w="1759" w:type="dxa"/>
            <w:tcBorders>
              <w:top w:val="nil"/>
              <w:left w:val="nil"/>
              <w:bottom w:val="single" w:sz="4" w:space="0" w:color="auto"/>
              <w:right w:val="single" w:sz="4" w:space="0" w:color="auto"/>
            </w:tcBorders>
            <w:shd w:val="clear" w:color="auto" w:fill="auto"/>
            <w:noWrap/>
            <w:vAlign w:val="center"/>
            <w:hideMark/>
          </w:tcPr>
          <w:p w14:paraId="064E8BA1"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w:t>
            </w:r>
          </w:p>
        </w:tc>
      </w:tr>
      <w:tr w:rsidR="005F33E3" w:rsidRPr="005D4DDC" w14:paraId="07B41308"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14E3B742"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13</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7EFA1AEA"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Włodawa</w:t>
            </w:r>
          </w:p>
        </w:tc>
        <w:tc>
          <w:tcPr>
            <w:tcW w:w="1380" w:type="dxa"/>
            <w:tcBorders>
              <w:top w:val="nil"/>
              <w:left w:val="nil"/>
              <w:bottom w:val="single" w:sz="4" w:space="0" w:color="auto"/>
              <w:right w:val="single" w:sz="4" w:space="0" w:color="auto"/>
            </w:tcBorders>
            <w:shd w:val="clear" w:color="auto" w:fill="auto"/>
            <w:noWrap/>
            <w:vAlign w:val="center"/>
            <w:hideMark/>
          </w:tcPr>
          <w:p w14:paraId="5BE78F33"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14:paraId="5D6D6BAC"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649" w:type="dxa"/>
            <w:tcBorders>
              <w:top w:val="nil"/>
              <w:left w:val="nil"/>
              <w:bottom w:val="single" w:sz="4" w:space="0" w:color="auto"/>
              <w:right w:val="single" w:sz="4" w:space="0" w:color="auto"/>
            </w:tcBorders>
            <w:shd w:val="clear" w:color="auto" w:fill="auto"/>
            <w:noWrap/>
            <w:vAlign w:val="center"/>
            <w:hideMark/>
          </w:tcPr>
          <w:p w14:paraId="49C87EA6"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w:t>
            </w:r>
          </w:p>
        </w:tc>
        <w:tc>
          <w:tcPr>
            <w:tcW w:w="1759" w:type="dxa"/>
            <w:tcBorders>
              <w:top w:val="nil"/>
              <w:left w:val="nil"/>
              <w:bottom w:val="single" w:sz="4" w:space="0" w:color="auto"/>
              <w:right w:val="single" w:sz="4" w:space="0" w:color="auto"/>
            </w:tcBorders>
            <w:shd w:val="clear" w:color="auto" w:fill="auto"/>
            <w:noWrap/>
            <w:vAlign w:val="center"/>
            <w:hideMark/>
          </w:tcPr>
          <w:p w14:paraId="2BAF85FD"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w:t>
            </w:r>
          </w:p>
        </w:tc>
      </w:tr>
      <w:tr w:rsidR="005F33E3" w:rsidRPr="005D4DDC" w14:paraId="6FB497EC" w14:textId="77777777" w:rsidTr="005D4DDC">
        <w:trPr>
          <w:divId w:val="1157192135"/>
          <w:trHeight w:val="300"/>
        </w:trPr>
        <w:tc>
          <w:tcPr>
            <w:tcW w:w="570" w:type="dxa"/>
            <w:tcBorders>
              <w:top w:val="nil"/>
              <w:left w:val="single" w:sz="4" w:space="0" w:color="auto"/>
              <w:bottom w:val="single" w:sz="4" w:space="0" w:color="auto"/>
              <w:right w:val="nil"/>
            </w:tcBorders>
            <w:shd w:val="clear" w:color="auto" w:fill="auto"/>
            <w:noWrap/>
            <w:vAlign w:val="center"/>
            <w:hideMark/>
          </w:tcPr>
          <w:p w14:paraId="224ABE66"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14</w:t>
            </w: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28771424"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Zamość</w:t>
            </w:r>
          </w:p>
        </w:tc>
        <w:tc>
          <w:tcPr>
            <w:tcW w:w="1380" w:type="dxa"/>
            <w:tcBorders>
              <w:top w:val="nil"/>
              <w:left w:val="nil"/>
              <w:bottom w:val="single" w:sz="4" w:space="0" w:color="auto"/>
              <w:right w:val="single" w:sz="4" w:space="0" w:color="auto"/>
            </w:tcBorders>
            <w:shd w:val="clear" w:color="auto" w:fill="auto"/>
            <w:noWrap/>
            <w:vAlign w:val="center"/>
            <w:hideMark/>
          </w:tcPr>
          <w:p w14:paraId="7B4C6EAF" w14:textId="4BC4FE4D"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3F25F6"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w:t>
            </w:r>
          </w:p>
        </w:tc>
        <w:tc>
          <w:tcPr>
            <w:tcW w:w="1649" w:type="dxa"/>
            <w:tcBorders>
              <w:top w:val="nil"/>
              <w:left w:val="nil"/>
              <w:bottom w:val="single" w:sz="4" w:space="0" w:color="auto"/>
              <w:right w:val="single" w:sz="4" w:space="0" w:color="auto"/>
            </w:tcBorders>
            <w:shd w:val="clear" w:color="auto" w:fill="auto"/>
            <w:noWrap/>
            <w:vAlign w:val="center"/>
            <w:hideMark/>
          </w:tcPr>
          <w:p w14:paraId="17A027E9"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3</w:t>
            </w:r>
          </w:p>
        </w:tc>
        <w:tc>
          <w:tcPr>
            <w:tcW w:w="1759" w:type="dxa"/>
            <w:tcBorders>
              <w:top w:val="nil"/>
              <w:left w:val="nil"/>
              <w:bottom w:val="single" w:sz="4" w:space="0" w:color="auto"/>
              <w:right w:val="single" w:sz="4" w:space="0" w:color="auto"/>
            </w:tcBorders>
            <w:shd w:val="clear" w:color="auto" w:fill="auto"/>
            <w:noWrap/>
            <w:vAlign w:val="center"/>
            <w:hideMark/>
          </w:tcPr>
          <w:p w14:paraId="7627CB71"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w:t>
            </w:r>
          </w:p>
        </w:tc>
      </w:tr>
      <w:tr w:rsidR="005F33E3" w:rsidRPr="005D4DDC" w14:paraId="38E51715" w14:textId="77777777" w:rsidTr="005D4DDC">
        <w:trPr>
          <w:divId w:val="1157192135"/>
          <w:trHeight w:val="300"/>
        </w:trPr>
        <w:tc>
          <w:tcPr>
            <w:tcW w:w="570" w:type="dxa"/>
            <w:tcBorders>
              <w:top w:val="nil"/>
              <w:left w:val="nil"/>
              <w:bottom w:val="nil"/>
              <w:right w:val="nil"/>
            </w:tcBorders>
            <w:shd w:val="clear" w:color="auto" w:fill="auto"/>
            <w:noWrap/>
            <w:vAlign w:val="bottom"/>
            <w:hideMark/>
          </w:tcPr>
          <w:p w14:paraId="7E352BE5" w14:textId="77777777" w:rsidR="005F33E3" w:rsidRPr="005D4DDC" w:rsidRDefault="005F33E3" w:rsidP="005D4DDC">
            <w:pPr>
              <w:ind w:left="567"/>
              <w:jc w:val="center"/>
              <w:rPr>
                <w:rFonts w:ascii="Arial" w:hAnsi="Arial" w:cs="Arial"/>
                <w:color w:val="000000"/>
                <w:sz w:val="22"/>
                <w:szCs w:val="22"/>
              </w:rPr>
            </w:pPr>
          </w:p>
        </w:tc>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58E1F770" w14:textId="77777777" w:rsidR="005F33E3" w:rsidRPr="005D4DDC" w:rsidRDefault="005F33E3" w:rsidP="005D4DDC">
            <w:pPr>
              <w:ind w:left="567"/>
              <w:jc w:val="right"/>
              <w:rPr>
                <w:rFonts w:ascii="Arial" w:hAnsi="Arial" w:cs="Arial"/>
                <w:color w:val="000000"/>
                <w:sz w:val="22"/>
                <w:szCs w:val="22"/>
              </w:rPr>
            </w:pPr>
            <w:r w:rsidRPr="005D4DDC">
              <w:rPr>
                <w:rFonts w:ascii="Arial" w:hAnsi="Arial" w:cs="Arial"/>
                <w:color w:val="000000"/>
                <w:sz w:val="22"/>
                <w:szCs w:val="22"/>
              </w:rPr>
              <w:t>Suma:</w:t>
            </w:r>
          </w:p>
        </w:tc>
        <w:tc>
          <w:tcPr>
            <w:tcW w:w="1380" w:type="dxa"/>
            <w:tcBorders>
              <w:top w:val="nil"/>
              <w:left w:val="nil"/>
              <w:bottom w:val="single" w:sz="4" w:space="0" w:color="auto"/>
              <w:right w:val="single" w:sz="4" w:space="0" w:color="auto"/>
            </w:tcBorders>
            <w:shd w:val="clear" w:color="auto" w:fill="auto"/>
            <w:noWrap/>
            <w:vAlign w:val="center"/>
            <w:hideMark/>
          </w:tcPr>
          <w:p w14:paraId="6FDE5847"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16</w:t>
            </w:r>
          </w:p>
        </w:tc>
        <w:tc>
          <w:tcPr>
            <w:tcW w:w="1120" w:type="dxa"/>
            <w:tcBorders>
              <w:top w:val="nil"/>
              <w:left w:val="nil"/>
              <w:bottom w:val="single" w:sz="4" w:space="0" w:color="auto"/>
              <w:right w:val="single" w:sz="4" w:space="0" w:color="auto"/>
            </w:tcBorders>
            <w:shd w:val="clear" w:color="auto" w:fill="auto"/>
            <w:noWrap/>
            <w:vAlign w:val="center"/>
            <w:hideMark/>
          </w:tcPr>
          <w:p w14:paraId="3FED9EC5"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48</w:t>
            </w:r>
          </w:p>
        </w:tc>
        <w:tc>
          <w:tcPr>
            <w:tcW w:w="1649" w:type="dxa"/>
            <w:tcBorders>
              <w:top w:val="nil"/>
              <w:left w:val="nil"/>
              <w:bottom w:val="single" w:sz="4" w:space="0" w:color="auto"/>
              <w:right w:val="single" w:sz="4" w:space="0" w:color="auto"/>
            </w:tcBorders>
            <w:shd w:val="clear" w:color="auto" w:fill="auto"/>
            <w:noWrap/>
            <w:vAlign w:val="center"/>
            <w:hideMark/>
          </w:tcPr>
          <w:p w14:paraId="19F0B287"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45</w:t>
            </w:r>
          </w:p>
        </w:tc>
        <w:tc>
          <w:tcPr>
            <w:tcW w:w="1759" w:type="dxa"/>
            <w:tcBorders>
              <w:top w:val="nil"/>
              <w:left w:val="nil"/>
              <w:bottom w:val="single" w:sz="4" w:space="0" w:color="auto"/>
              <w:right w:val="single" w:sz="4" w:space="0" w:color="auto"/>
            </w:tcBorders>
            <w:shd w:val="clear" w:color="auto" w:fill="auto"/>
            <w:noWrap/>
            <w:vAlign w:val="center"/>
            <w:hideMark/>
          </w:tcPr>
          <w:p w14:paraId="41FD990B" w14:textId="77777777" w:rsidR="005F33E3" w:rsidRPr="005D4DDC" w:rsidRDefault="005F33E3" w:rsidP="005D4DDC">
            <w:pPr>
              <w:ind w:left="567"/>
              <w:jc w:val="center"/>
              <w:rPr>
                <w:rFonts w:ascii="Arial" w:hAnsi="Arial" w:cs="Arial"/>
                <w:color w:val="000000"/>
                <w:sz w:val="22"/>
                <w:szCs w:val="22"/>
              </w:rPr>
            </w:pPr>
            <w:r w:rsidRPr="005D4DDC">
              <w:rPr>
                <w:rFonts w:ascii="Arial" w:hAnsi="Arial" w:cs="Arial"/>
                <w:color w:val="000000"/>
                <w:sz w:val="22"/>
                <w:szCs w:val="22"/>
              </w:rPr>
              <w:t>22</w:t>
            </w:r>
          </w:p>
        </w:tc>
      </w:tr>
    </w:tbl>
    <w:p w14:paraId="46F16F21" w14:textId="7777777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fldChar w:fldCharType="end"/>
      </w:r>
    </w:p>
    <w:p w14:paraId="37412D5D" w14:textId="0D524822"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 xml:space="preserve">Prace niepowodujące przerw w działaniu usług mogą być prowadzone w dowolnym czasie. Natomiast prace, które będą wpływały na dostępność świadczonych usług </w:t>
      </w:r>
      <w:r w:rsidR="005D4DDC">
        <w:rPr>
          <w:rFonts w:ascii="Arial" w:hAnsi="Arial" w:cs="Arial"/>
          <w:sz w:val="22"/>
          <w:szCs w:val="22"/>
        </w:rPr>
        <w:br/>
      </w:r>
      <w:r w:rsidRPr="005D4DDC">
        <w:rPr>
          <w:rFonts w:ascii="Arial" w:hAnsi="Arial" w:cs="Arial"/>
          <w:sz w:val="22"/>
          <w:szCs w:val="22"/>
        </w:rPr>
        <w:t>w SSPW-WL muszą być wykonane w terminie ustalonym z Zamawiającym.</w:t>
      </w:r>
    </w:p>
    <w:p w14:paraId="5A762399" w14:textId="5E7EB990"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 xml:space="preserve">Terminy takich prac winny spełnić wymagania umowy ramowej o dostęp telekomunikacyjny do infrastruktury SSPW-WL gdzie między innymi zapisano, że „Prace planowe powinny być wykonane w porze najmniejszego ruchu międzysieciowego” oraz konieczność powiadamiania klientów nie później niż na 5 (pięć dni roboczych) </w:t>
      </w:r>
      <w:r w:rsidR="00433394" w:rsidRPr="005D4DDC">
        <w:rPr>
          <w:rFonts w:ascii="Arial" w:hAnsi="Arial" w:cs="Arial"/>
          <w:sz w:val="22"/>
          <w:szCs w:val="22"/>
        </w:rPr>
        <w:t xml:space="preserve">dni </w:t>
      </w:r>
      <w:r w:rsidRPr="005D4DDC">
        <w:rPr>
          <w:rFonts w:ascii="Arial" w:hAnsi="Arial" w:cs="Arial"/>
          <w:sz w:val="22"/>
          <w:szCs w:val="22"/>
        </w:rPr>
        <w:t xml:space="preserve">przed dniem planowanym na ich rozpoczęcie. Dlatego prace te muszą zostać </w:t>
      </w:r>
      <w:r w:rsidR="008F42F1" w:rsidRPr="005D4DDC">
        <w:rPr>
          <w:rFonts w:ascii="Arial" w:hAnsi="Arial" w:cs="Arial"/>
          <w:sz w:val="22"/>
          <w:szCs w:val="22"/>
        </w:rPr>
        <w:t>wykonane</w:t>
      </w:r>
      <w:r w:rsidRPr="005D4DDC">
        <w:rPr>
          <w:rFonts w:ascii="Arial" w:hAnsi="Arial" w:cs="Arial"/>
          <w:sz w:val="22"/>
          <w:szCs w:val="22"/>
        </w:rPr>
        <w:t xml:space="preserve"> </w:t>
      </w:r>
      <w:r w:rsidR="005D4DDC">
        <w:rPr>
          <w:rFonts w:ascii="Arial" w:hAnsi="Arial" w:cs="Arial"/>
          <w:sz w:val="22"/>
          <w:szCs w:val="22"/>
        </w:rPr>
        <w:br/>
      </w:r>
      <w:r w:rsidRPr="005D4DDC">
        <w:rPr>
          <w:rFonts w:ascii="Arial" w:hAnsi="Arial" w:cs="Arial"/>
          <w:sz w:val="22"/>
          <w:szCs w:val="22"/>
        </w:rPr>
        <w:t xml:space="preserve">w czasie trwania okien serwisowych (od godziny 00:00 do godziny 06:00) i po uprzednim powiadomieniu klientów. Harmonogram takich prac sporządzi Wykonawca, </w:t>
      </w:r>
      <w:r w:rsidR="005D4DDC">
        <w:rPr>
          <w:rFonts w:ascii="Arial" w:hAnsi="Arial" w:cs="Arial"/>
          <w:sz w:val="22"/>
          <w:szCs w:val="22"/>
        </w:rPr>
        <w:br/>
      </w:r>
      <w:r w:rsidRPr="005D4DDC">
        <w:rPr>
          <w:rFonts w:ascii="Arial" w:hAnsi="Arial" w:cs="Arial"/>
          <w:sz w:val="22"/>
          <w:szCs w:val="22"/>
        </w:rPr>
        <w:t xml:space="preserve">a Zamawiający dokona jego akceptacji i powiadomi klientów o terminie planowanych prac. Ponadto Wykonawca zapewni potrzebną asystę pracownika, który w razie potrzeby wymieni komponent, który zawiódł w procesie migracji. Zamawiający informuje, </w:t>
      </w:r>
      <w:r w:rsidRPr="005D4DDC">
        <w:rPr>
          <w:rFonts w:ascii="Arial" w:hAnsi="Arial" w:cs="Arial"/>
          <w:sz w:val="22"/>
          <w:szCs w:val="22"/>
        </w:rPr>
        <w:lastRenderedPageBreak/>
        <w:t>że</w:t>
      </w:r>
      <w:r w:rsidR="00C223A7">
        <w:rPr>
          <w:rFonts w:ascii="Arial" w:hAnsi="Arial" w:cs="Arial"/>
          <w:sz w:val="22"/>
          <w:szCs w:val="22"/>
        </w:rPr>
        <w:t> </w:t>
      </w:r>
      <w:r w:rsidRPr="005D4DDC">
        <w:rPr>
          <w:rFonts w:ascii="Arial" w:hAnsi="Arial" w:cs="Arial"/>
          <w:sz w:val="22"/>
          <w:szCs w:val="22"/>
        </w:rPr>
        <w:t xml:space="preserve">dysponuje potrzebnymi do wymiany kartami: EC, 32EC2, </w:t>
      </w:r>
      <w:r w:rsidR="00E40605" w:rsidRPr="005D4DDC">
        <w:rPr>
          <w:rFonts w:ascii="Arial" w:hAnsi="Arial" w:cs="Arial"/>
          <w:sz w:val="22"/>
          <w:szCs w:val="22"/>
        </w:rPr>
        <w:t xml:space="preserve">8-EC2, </w:t>
      </w:r>
      <w:r w:rsidRPr="005D4DDC">
        <w:rPr>
          <w:rFonts w:ascii="Arial" w:hAnsi="Arial" w:cs="Arial"/>
          <w:sz w:val="22"/>
          <w:szCs w:val="22"/>
        </w:rPr>
        <w:t>260SCX2, S13X100.</w:t>
      </w:r>
    </w:p>
    <w:p w14:paraId="0140841F" w14:textId="61DD2BB0"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 xml:space="preserve">Dopuszcza się realizację powyższych usług w siedzibie Zamawiającego lub zdalnie </w:t>
      </w:r>
      <w:bookmarkStart w:id="22" w:name="_Hlk114398641"/>
      <w:r w:rsidRPr="005D4DDC">
        <w:rPr>
          <w:rFonts w:ascii="Arial" w:hAnsi="Arial" w:cs="Arial"/>
          <w:sz w:val="22"/>
          <w:szCs w:val="22"/>
        </w:rPr>
        <w:t>po</w:t>
      </w:r>
      <w:r w:rsidR="00C223A7">
        <w:rPr>
          <w:rFonts w:ascii="Arial" w:hAnsi="Arial" w:cs="Arial"/>
          <w:sz w:val="22"/>
          <w:szCs w:val="22"/>
        </w:rPr>
        <w:t> </w:t>
      </w:r>
      <w:r w:rsidRPr="005D4DDC">
        <w:rPr>
          <w:rFonts w:ascii="Arial" w:hAnsi="Arial" w:cs="Arial"/>
          <w:sz w:val="22"/>
          <w:szCs w:val="22"/>
        </w:rPr>
        <w:t>uprzednim przyznaniu dostępu</w:t>
      </w:r>
      <w:bookmarkEnd w:id="22"/>
      <w:r w:rsidRPr="005D4DDC">
        <w:rPr>
          <w:rFonts w:ascii="Arial" w:hAnsi="Arial" w:cs="Arial"/>
          <w:sz w:val="22"/>
          <w:szCs w:val="22"/>
        </w:rPr>
        <w:t>.</w:t>
      </w:r>
    </w:p>
    <w:p w14:paraId="23193D14" w14:textId="77777777" w:rsidR="001C41E3" w:rsidRPr="005D4DDC" w:rsidRDefault="001C41E3" w:rsidP="005D4DDC">
      <w:pPr>
        <w:spacing w:line="360" w:lineRule="auto"/>
        <w:ind w:left="567"/>
        <w:jc w:val="both"/>
        <w:rPr>
          <w:rFonts w:ascii="Arial" w:hAnsi="Arial" w:cs="Arial"/>
          <w:sz w:val="22"/>
          <w:szCs w:val="22"/>
        </w:rPr>
      </w:pPr>
    </w:p>
    <w:p w14:paraId="1A48FB5D" w14:textId="39AD2F37" w:rsidR="001C41E3" w:rsidRPr="005D4DDC" w:rsidRDefault="001C41E3" w:rsidP="005D4DDC">
      <w:pPr>
        <w:spacing w:line="360" w:lineRule="auto"/>
        <w:ind w:left="567"/>
        <w:jc w:val="both"/>
        <w:rPr>
          <w:rFonts w:ascii="Arial" w:hAnsi="Arial" w:cs="Arial"/>
          <w:b/>
          <w:bCs/>
          <w:sz w:val="22"/>
          <w:szCs w:val="22"/>
        </w:rPr>
      </w:pPr>
      <w:r w:rsidRPr="005D4DDC">
        <w:rPr>
          <w:rFonts w:ascii="Arial" w:hAnsi="Arial" w:cs="Arial"/>
          <w:b/>
          <w:bCs/>
          <w:sz w:val="22"/>
          <w:szCs w:val="22"/>
        </w:rPr>
        <w:t>Wymaga</w:t>
      </w:r>
      <w:r w:rsidR="00C223A7">
        <w:rPr>
          <w:rFonts w:ascii="Arial" w:hAnsi="Arial" w:cs="Arial"/>
          <w:b/>
          <w:bCs/>
          <w:sz w:val="22"/>
          <w:szCs w:val="22"/>
        </w:rPr>
        <w:t>nia</w:t>
      </w:r>
      <w:r w:rsidRPr="005D4DDC">
        <w:rPr>
          <w:rFonts w:ascii="Arial" w:hAnsi="Arial" w:cs="Arial"/>
          <w:b/>
          <w:bCs/>
          <w:sz w:val="22"/>
          <w:szCs w:val="22"/>
        </w:rPr>
        <w:t xml:space="preserve"> dla oprogramowania równoważnego do NFM-T w wersji R23.12</w:t>
      </w:r>
    </w:p>
    <w:p w14:paraId="7CDFEE9E" w14:textId="2268BC67"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Oprogramowanie musi współpracować z oprogramowaniem zainstalowanym na</w:t>
      </w:r>
      <w:r w:rsidR="00C223A7">
        <w:rPr>
          <w:rFonts w:ascii="Arial" w:hAnsi="Arial" w:cs="Arial"/>
          <w:sz w:val="22"/>
          <w:szCs w:val="22"/>
        </w:rPr>
        <w:t> </w:t>
      </w:r>
      <w:r w:rsidRPr="005D4DDC">
        <w:rPr>
          <w:rFonts w:ascii="Arial" w:hAnsi="Arial" w:cs="Arial"/>
          <w:sz w:val="22"/>
          <w:szCs w:val="22"/>
        </w:rPr>
        <w:t>elementach sieciowych Zamawiającego. Oprogramowanie powinno posiadać interfejs graficzny i umożliwiać:</w:t>
      </w:r>
    </w:p>
    <w:p w14:paraId="35D22510" w14:textId="77777777" w:rsidR="001C41E3" w:rsidRPr="005D4DDC" w:rsidRDefault="001C41E3" w:rsidP="005D4DDC">
      <w:pPr>
        <w:pStyle w:val="Akapitzlist"/>
        <w:numPr>
          <w:ilvl w:val="0"/>
          <w:numId w:val="3"/>
        </w:numPr>
        <w:spacing w:line="360" w:lineRule="auto"/>
        <w:ind w:left="1287"/>
        <w:jc w:val="both"/>
        <w:rPr>
          <w:rFonts w:ascii="Arial" w:hAnsi="Arial" w:cs="Arial"/>
          <w:sz w:val="22"/>
          <w:szCs w:val="22"/>
        </w:rPr>
      </w:pPr>
      <w:r w:rsidRPr="005D4DDC">
        <w:rPr>
          <w:rFonts w:ascii="Arial" w:hAnsi="Arial" w:cs="Arial"/>
          <w:sz w:val="22"/>
          <w:szCs w:val="22"/>
        </w:rPr>
        <w:t>nadzór na istniejącymi NE i dodawanie nowych</w:t>
      </w:r>
    </w:p>
    <w:p w14:paraId="59E4AA35" w14:textId="1E258297" w:rsidR="001C41E3" w:rsidRPr="005D4DDC" w:rsidRDefault="001C41E3" w:rsidP="005D4DDC">
      <w:pPr>
        <w:pStyle w:val="Akapitzlist"/>
        <w:numPr>
          <w:ilvl w:val="0"/>
          <w:numId w:val="3"/>
        </w:numPr>
        <w:spacing w:line="360" w:lineRule="auto"/>
        <w:ind w:left="1287"/>
        <w:jc w:val="both"/>
        <w:rPr>
          <w:rFonts w:ascii="Arial" w:hAnsi="Arial" w:cs="Arial"/>
          <w:sz w:val="22"/>
          <w:szCs w:val="22"/>
        </w:rPr>
      </w:pPr>
      <w:r w:rsidRPr="005D4DDC">
        <w:rPr>
          <w:rFonts w:ascii="Arial" w:hAnsi="Arial" w:cs="Arial"/>
          <w:sz w:val="22"/>
          <w:szCs w:val="22"/>
        </w:rPr>
        <w:t>korzystanie z mapy sieci z naniesionymi węzłami i połączeniami między nimi</w:t>
      </w:r>
      <w:r w:rsidR="00C223A7">
        <w:rPr>
          <w:rFonts w:ascii="Arial" w:hAnsi="Arial" w:cs="Arial"/>
          <w:sz w:val="22"/>
          <w:szCs w:val="22"/>
        </w:rPr>
        <w:t>,</w:t>
      </w:r>
      <w:r w:rsidRPr="005D4DDC">
        <w:rPr>
          <w:rFonts w:ascii="Arial" w:hAnsi="Arial" w:cs="Arial"/>
          <w:sz w:val="22"/>
          <w:szCs w:val="22"/>
        </w:rPr>
        <w:t xml:space="preserve"> która będzie prezentowała aktualny stan sieci i pozwoli na bezpośrednie wywoływanie innych modułów oprogramowania np. </w:t>
      </w:r>
      <w:proofErr w:type="spellStart"/>
      <w:r w:rsidRPr="005D4DDC">
        <w:rPr>
          <w:rFonts w:ascii="Arial" w:hAnsi="Arial" w:cs="Arial"/>
          <w:sz w:val="22"/>
          <w:szCs w:val="22"/>
        </w:rPr>
        <w:t>Equipment</w:t>
      </w:r>
      <w:proofErr w:type="spellEnd"/>
      <w:r w:rsidRPr="005D4DDC">
        <w:rPr>
          <w:rFonts w:ascii="Arial" w:hAnsi="Arial" w:cs="Arial"/>
          <w:sz w:val="22"/>
          <w:szCs w:val="22"/>
        </w:rPr>
        <w:t xml:space="preserve"> Manager (EQM)</w:t>
      </w:r>
    </w:p>
    <w:p w14:paraId="34629376" w14:textId="3102B0C5" w:rsidR="001C41E3" w:rsidRPr="005D4DDC" w:rsidRDefault="001C41E3" w:rsidP="005D4DDC">
      <w:pPr>
        <w:pStyle w:val="Akapitzlist"/>
        <w:numPr>
          <w:ilvl w:val="0"/>
          <w:numId w:val="3"/>
        </w:numPr>
        <w:spacing w:line="360" w:lineRule="auto"/>
        <w:ind w:left="1287"/>
        <w:jc w:val="both"/>
        <w:rPr>
          <w:rFonts w:ascii="Arial" w:hAnsi="Arial" w:cs="Arial"/>
          <w:sz w:val="22"/>
          <w:szCs w:val="22"/>
        </w:rPr>
      </w:pPr>
      <w:r w:rsidRPr="005D4DDC">
        <w:rPr>
          <w:rFonts w:ascii="Arial" w:hAnsi="Arial" w:cs="Arial"/>
          <w:sz w:val="22"/>
          <w:szCs w:val="22"/>
        </w:rPr>
        <w:t xml:space="preserve">zarządzanie </w:t>
      </w:r>
      <w:bookmarkStart w:id="23" w:name="_Hlk118702380"/>
      <w:r w:rsidRPr="005D4DDC">
        <w:rPr>
          <w:rFonts w:ascii="Arial" w:hAnsi="Arial" w:cs="Arial"/>
          <w:sz w:val="22"/>
          <w:szCs w:val="22"/>
        </w:rPr>
        <w:t>poprzez E</w:t>
      </w:r>
      <w:bookmarkEnd w:id="23"/>
      <w:r w:rsidRPr="005D4DDC">
        <w:rPr>
          <w:rFonts w:ascii="Arial" w:hAnsi="Arial" w:cs="Arial"/>
          <w:sz w:val="22"/>
          <w:szCs w:val="22"/>
        </w:rPr>
        <w:t xml:space="preserve">QM następującymi typami podzespołów: </w:t>
      </w:r>
      <w:r w:rsidR="00046132" w:rsidRPr="005D4DDC">
        <w:rPr>
          <w:rFonts w:ascii="Arial" w:hAnsi="Arial" w:cs="Arial"/>
          <w:sz w:val="22"/>
          <w:szCs w:val="22"/>
        </w:rPr>
        <w:t>260SCX2; 32EC2; 8-EC2; 8DC30; ASG; AAR2X8A; EC; FAN32H; IRDM20; MCS8-16; MSH4-FSB; OTDR; OPSFLEX; PFDC50; PSS32; S13X100E; USRPNL</w:t>
      </w:r>
    </w:p>
    <w:p w14:paraId="44BFF866" w14:textId="77777777" w:rsidR="001C41E3" w:rsidRPr="005D4DDC" w:rsidRDefault="001C41E3" w:rsidP="005D4DDC">
      <w:pPr>
        <w:pStyle w:val="Akapitzlist"/>
        <w:numPr>
          <w:ilvl w:val="0"/>
          <w:numId w:val="3"/>
        </w:numPr>
        <w:spacing w:line="360" w:lineRule="auto"/>
        <w:ind w:left="1287"/>
        <w:jc w:val="both"/>
        <w:rPr>
          <w:rFonts w:ascii="Arial" w:hAnsi="Arial" w:cs="Arial"/>
          <w:sz w:val="22"/>
          <w:szCs w:val="22"/>
        </w:rPr>
      </w:pPr>
      <w:r w:rsidRPr="005D4DDC">
        <w:rPr>
          <w:rFonts w:ascii="Arial" w:hAnsi="Arial" w:cs="Arial"/>
          <w:sz w:val="22"/>
          <w:szCs w:val="22"/>
        </w:rPr>
        <w:t>tworzenie nowych usług i utrzymanie istniejących poprzez możliwość:</w:t>
      </w:r>
    </w:p>
    <w:p w14:paraId="13A9356D" w14:textId="77777777" w:rsidR="001C41E3" w:rsidRPr="005D4DDC" w:rsidRDefault="001C41E3" w:rsidP="005D4DDC">
      <w:pPr>
        <w:pStyle w:val="Akapitzlist"/>
        <w:numPr>
          <w:ilvl w:val="1"/>
          <w:numId w:val="3"/>
        </w:numPr>
        <w:spacing w:line="360" w:lineRule="auto"/>
        <w:ind w:left="2007"/>
        <w:jc w:val="both"/>
        <w:rPr>
          <w:rFonts w:ascii="Arial" w:hAnsi="Arial" w:cs="Arial"/>
          <w:sz w:val="22"/>
          <w:szCs w:val="22"/>
        </w:rPr>
      </w:pPr>
      <w:r w:rsidRPr="005D4DDC">
        <w:rPr>
          <w:rFonts w:ascii="Arial" w:hAnsi="Arial" w:cs="Arial"/>
          <w:sz w:val="22"/>
          <w:szCs w:val="22"/>
        </w:rPr>
        <w:t>zarządzania ścieżkami i szlakami (</w:t>
      </w:r>
      <w:proofErr w:type="spellStart"/>
      <w:r w:rsidRPr="005D4DDC">
        <w:rPr>
          <w:rFonts w:ascii="Arial" w:hAnsi="Arial" w:cs="Arial"/>
          <w:sz w:val="22"/>
          <w:szCs w:val="22"/>
        </w:rPr>
        <w:t>Path</w:t>
      </w:r>
      <w:proofErr w:type="spellEnd"/>
      <w:r w:rsidRPr="005D4DDC">
        <w:rPr>
          <w:rFonts w:ascii="Arial" w:hAnsi="Arial" w:cs="Arial"/>
          <w:sz w:val="22"/>
          <w:szCs w:val="22"/>
        </w:rPr>
        <w:t xml:space="preserve"> &amp; </w:t>
      </w:r>
      <w:proofErr w:type="spellStart"/>
      <w:r w:rsidRPr="005D4DDC">
        <w:rPr>
          <w:rFonts w:ascii="Arial" w:hAnsi="Arial" w:cs="Arial"/>
          <w:sz w:val="22"/>
          <w:szCs w:val="22"/>
        </w:rPr>
        <w:t>Trail</w:t>
      </w:r>
      <w:proofErr w:type="spellEnd"/>
      <w:r w:rsidRPr="005D4DDC">
        <w:rPr>
          <w:rFonts w:ascii="Arial" w:hAnsi="Arial" w:cs="Arial"/>
          <w:sz w:val="22"/>
          <w:szCs w:val="22"/>
        </w:rPr>
        <w:t xml:space="preserve"> Management)</w:t>
      </w:r>
    </w:p>
    <w:p w14:paraId="5D735E4D" w14:textId="77777777" w:rsidR="001C41E3" w:rsidRPr="005D4DDC" w:rsidRDefault="001C41E3" w:rsidP="005D4DDC">
      <w:pPr>
        <w:pStyle w:val="Akapitzlist"/>
        <w:numPr>
          <w:ilvl w:val="1"/>
          <w:numId w:val="3"/>
        </w:numPr>
        <w:spacing w:line="360" w:lineRule="auto"/>
        <w:ind w:left="2007"/>
        <w:jc w:val="both"/>
        <w:rPr>
          <w:rFonts w:ascii="Arial" w:hAnsi="Arial" w:cs="Arial"/>
          <w:sz w:val="22"/>
          <w:szCs w:val="22"/>
        </w:rPr>
      </w:pPr>
      <w:r w:rsidRPr="005D4DDC">
        <w:rPr>
          <w:rFonts w:ascii="Arial" w:hAnsi="Arial" w:cs="Arial"/>
          <w:sz w:val="22"/>
          <w:szCs w:val="22"/>
        </w:rPr>
        <w:t xml:space="preserve">śledzenia i </w:t>
      </w:r>
      <w:bookmarkStart w:id="24" w:name="_Hlk118713402"/>
      <w:r w:rsidRPr="005D4DDC">
        <w:rPr>
          <w:rFonts w:ascii="Arial" w:hAnsi="Arial" w:cs="Arial"/>
          <w:sz w:val="22"/>
          <w:szCs w:val="22"/>
        </w:rPr>
        <w:t xml:space="preserve">obserwowania poziomów badanej </w:t>
      </w:r>
      <w:bookmarkEnd w:id="24"/>
      <w:r w:rsidRPr="005D4DDC">
        <w:rPr>
          <w:rFonts w:ascii="Arial" w:hAnsi="Arial" w:cs="Arial"/>
          <w:sz w:val="22"/>
          <w:szCs w:val="22"/>
        </w:rPr>
        <w:t>długości fali (</w:t>
      </w:r>
      <w:proofErr w:type="spellStart"/>
      <w:r w:rsidRPr="005D4DDC">
        <w:rPr>
          <w:rFonts w:ascii="Arial" w:hAnsi="Arial" w:cs="Arial"/>
          <w:sz w:val="22"/>
          <w:szCs w:val="22"/>
        </w:rPr>
        <w:t>Wavelenght</w:t>
      </w:r>
      <w:proofErr w:type="spellEnd"/>
      <w:r w:rsidRPr="005D4DDC">
        <w:rPr>
          <w:rFonts w:ascii="Arial" w:hAnsi="Arial" w:cs="Arial"/>
          <w:sz w:val="22"/>
          <w:szCs w:val="22"/>
        </w:rPr>
        <w:t xml:space="preserve"> </w:t>
      </w:r>
      <w:proofErr w:type="spellStart"/>
      <w:r w:rsidRPr="005D4DDC">
        <w:rPr>
          <w:rFonts w:ascii="Arial" w:hAnsi="Arial" w:cs="Arial"/>
          <w:sz w:val="22"/>
          <w:szCs w:val="22"/>
        </w:rPr>
        <w:t>Tracker</w:t>
      </w:r>
      <w:proofErr w:type="spellEnd"/>
      <w:r w:rsidRPr="005D4DDC">
        <w:rPr>
          <w:rFonts w:ascii="Arial" w:hAnsi="Arial" w:cs="Arial"/>
          <w:sz w:val="22"/>
          <w:szCs w:val="22"/>
        </w:rPr>
        <w:t>) na całym jej przebiegu</w:t>
      </w:r>
    </w:p>
    <w:p w14:paraId="2DF5A9A8" w14:textId="77777777" w:rsidR="001C41E3" w:rsidRPr="005D4DDC" w:rsidRDefault="001C41E3" w:rsidP="005D4DDC">
      <w:pPr>
        <w:pStyle w:val="Akapitzlist"/>
        <w:numPr>
          <w:ilvl w:val="1"/>
          <w:numId w:val="3"/>
        </w:numPr>
        <w:spacing w:line="360" w:lineRule="auto"/>
        <w:ind w:left="2007"/>
        <w:jc w:val="both"/>
        <w:rPr>
          <w:rFonts w:ascii="Arial" w:hAnsi="Arial" w:cs="Arial"/>
          <w:sz w:val="22"/>
          <w:szCs w:val="22"/>
        </w:rPr>
      </w:pPr>
      <w:r w:rsidRPr="005D4DDC">
        <w:rPr>
          <w:rFonts w:ascii="Arial" w:hAnsi="Arial" w:cs="Arial"/>
          <w:sz w:val="22"/>
          <w:szCs w:val="22"/>
        </w:rPr>
        <w:t>konfiguracji serwisów z protekcją i regeneracją</w:t>
      </w:r>
    </w:p>
    <w:p w14:paraId="447A6B45" w14:textId="090EFEA5" w:rsidR="001C41E3" w:rsidRPr="005D4DDC" w:rsidRDefault="001C41E3" w:rsidP="005D4DDC">
      <w:pPr>
        <w:pStyle w:val="Akapitzlist"/>
        <w:numPr>
          <w:ilvl w:val="1"/>
          <w:numId w:val="3"/>
        </w:numPr>
        <w:spacing w:line="360" w:lineRule="auto"/>
        <w:ind w:left="2007"/>
        <w:jc w:val="both"/>
        <w:rPr>
          <w:rFonts w:ascii="Arial" w:hAnsi="Arial" w:cs="Arial"/>
          <w:sz w:val="22"/>
          <w:szCs w:val="22"/>
        </w:rPr>
      </w:pPr>
      <w:r w:rsidRPr="005D4DDC">
        <w:rPr>
          <w:rFonts w:ascii="Arial" w:hAnsi="Arial" w:cs="Arial"/>
          <w:sz w:val="22"/>
          <w:szCs w:val="22"/>
        </w:rPr>
        <w:t xml:space="preserve">wykorzystanie </w:t>
      </w:r>
      <w:r w:rsidR="00242659" w:rsidRPr="005D4DDC">
        <w:rPr>
          <w:rFonts w:ascii="Arial" w:hAnsi="Arial" w:cs="Arial"/>
          <w:sz w:val="22"/>
          <w:szCs w:val="22"/>
        </w:rPr>
        <w:t xml:space="preserve">protokołu </w:t>
      </w:r>
      <w:proofErr w:type="spellStart"/>
      <w:r w:rsidRPr="005D4DDC">
        <w:rPr>
          <w:rFonts w:ascii="Arial" w:hAnsi="Arial" w:cs="Arial"/>
          <w:sz w:val="22"/>
          <w:szCs w:val="22"/>
        </w:rPr>
        <w:t>Generalized</w:t>
      </w:r>
      <w:proofErr w:type="spellEnd"/>
      <w:r w:rsidRPr="005D4DDC">
        <w:rPr>
          <w:rFonts w:ascii="Arial" w:hAnsi="Arial" w:cs="Arial"/>
          <w:sz w:val="22"/>
          <w:szCs w:val="22"/>
        </w:rPr>
        <w:t xml:space="preserve"> Multi </w:t>
      </w:r>
      <w:proofErr w:type="spellStart"/>
      <w:r w:rsidRPr="005D4DDC">
        <w:rPr>
          <w:rFonts w:ascii="Arial" w:hAnsi="Arial" w:cs="Arial"/>
          <w:sz w:val="22"/>
          <w:szCs w:val="22"/>
        </w:rPr>
        <w:t>Protocol</w:t>
      </w:r>
      <w:proofErr w:type="spellEnd"/>
      <w:r w:rsidRPr="005D4DDC">
        <w:rPr>
          <w:rFonts w:ascii="Arial" w:hAnsi="Arial" w:cs="Arial"/>
          <w:sz w:val="22"/>
          <w:szCs w:val="22"/>
        </w:rPr>
        <w:t xml:space="preserve"> </w:t>
      </w:r>
      <w:proofErr w:type="spellStart"/>
      <w:r w:rsidRPr="005D4DDC">
        <w:rPr>
          <w:rFonts w:ascii="Arial" w:hAnsi="Arial" w:cs="Arial"/>
          <w:sz w:val="22"/>
          <w:szCs w:val="22"/>
        </w:rPr>
        <w:t>Label</w:t>
      </w:r>
      <w:proofErr w:type="spellEnd"/>
      <w:r w:rsidRPr="005D4DDC">
        <w:rPr>
          <w:rFonts w:ascii="Arial" w:hAnsi="Arial" w:cs="Arial"/>
          <w:sz w:val="22"/>
          <w:szCs w:val="22"/>
        </w:rPr>
        <w:t xml:space="preserve"> </w:t>
      </w:r>
      <w:proofErr w:type="spellStart"/>
      <w:r w:rsidRPr="005D4DDC">
        <w:rPr>
          <w:rFonts w:ascii="Arial" w:hAnsi="Arial" w:cs="Arial"/>
          <w:sz w:val="22"/>
          <w:szCs w:val="22"/>
        </w:rPr>
        <w:t>Switching</w:t>
      </w:r>
      <w:proofErr w:type="spellEnd"/>
      <w:r w:rsidRPr="005D4DDC">
        <w:rPr>
          <w:rFonts w:ascii="Arial" w:hAnsi="Arial" w:cs="Arial"/>
          <w:sz w:val="22"/>
          <w:szCs w:val="22"/>
        </w:rPr>
        <w:t xml:space="preserve"> (GMPLS)</w:t>
      </w:r>
    </w:p>
    <w:p w14:paraId="27721CB8" w14:textId="77777777" w:rsidR="001C41E3" w:rsidRPr="005D4DDC" w:rsidRDefault="001C41E3" w:rsidP="005D4DDC">
      <w:pPr>
        <w:pStyle w:val="Akapitzlist"/>
        <w:numPr>
          <w:ilvl w:val="0"/>
          <w:numId w:val="3"/>
        </w:numPr>
        <w:spacing w:line="360" w:lineRule="auto"/>
        <w:ind w:left="1287"/>
        <w:jc w:val="both"/>
        <w:rPr>
          <w:rFonts w:ascii="Arial" w:hAnsi="Arial" w:cs="Arial"/>
          <w:sz w:val="22"/>
          <w:szCs w:val="22"/>
        </w:rPr>
      </w:pPr>
      <w:r w:rsidRPr="005D4DDC">
        <w:rPr>
          <w:rFonts w:ascii="Arial" w:hAnsi="Arial" w:cs="Arial"/>
          <w:sz w:val="22"/>
          <w:szCs w:val="22"/>
        </w:rPr>
        <w:t>utrzymanie sieci</w:t>
      </w:r>
    </w:p>
    <w:p w14:paraId="5FC492D6" w14:textId="77777777" w:rsidR="001C41E3" w:rsidRPr="005D4DDC" w:rsidRDefault="001C41E3" w:rsidP="005D4DDC">
      <w:pPr>
        <w:pStyle w:val="Akapitzlist"/>
        <w:numPr>
          <w:ilvl w:val="1"/>
          <w:numId w:val="3"/>
        </w:numPr>
        <w:spacing w:line="360" w:lineRule="auto"/>
        <w:ind w:left="2007"/>
        <w:jc w:val="both"/>
        <w:rPr>
          <w:rFonts w:ascii="Arial" w:hAnsi="Arial" w:cs="Arial"/>
          <w:sz w:val="22"/>
          <w:szCs w:val="22"/>
        </w:rPr>
      </w:pPr>
      <w:r w:rsidRPr="005D4DDC">
        <w:rPr>
          <w:rFonts w:ascii="Arial" w:hAnsi="Arial" w:cs="Arial"/>
          <w:sz w:val="22"/>
          <w:szCs w:val="22"/>
        </w:rPr>
        <w:t>zarządzanie alarmami</w:t>
      </w:r>
    </w:p>
    <w:p w14:paraId="13420D56" w14:textId="77777777" w:rsidR="001C41E3" w:rsidRPr="005D4DDC" w:rsidRDefault="001C41E3" w:rsidP="005D4DDC">
      <w:pPr>
        <w:pStyle w:val="Akapitzlist"/>
        <w:numPr>
          <w:ilvl w:val="1"/>
          <w:numId w:val="3"/>
        </w:numPr>
        <w:spacing w:line="360" w:lineRule="auto"/>
        <w:ind w:left="2007"/>
        <w:jc w:val="both"/>
        <w:rPr>
          <w:rFonts w:ascii="Arial" w:hAnsi="Arial" w:cs="Arial"/>
          <w:sz w:val="22"/>
          <w:szCs w:val="22"/>
        </w:rPr>
      </w:pPr>
      <w:r w:rsidRPr="005D4DDC">
        <w:rPr>
          <w:rFonts w:ascii="Arial" w:hAnsi="Arial" w:cs="Arial"/>
          <w:sz w:val="22"/>
          <w:szCs w:val="22"/>
        </w:rPr>
        <w:t>monitorowanie wydajności</w:t>
      </w:r>
    </w:p>
    <w:p w14:paraId="68065DCD" w14:textId="77777777" w:rsidR="001C41E3" w:rsidRPr="005D4DDC" w:rsidRDefault="001C41E3" w:rsidP="005D4DDC">
      <w:pPr>
        <w:pStyle w:val="Akapitzlist"/>
        <w:numPr>
          <w:ilvl w:val="1"/>
          <w:numId w:val="3"/>
        </w:numPr>
        <w:spacing w:line="360" w:lineRule="auto"/>
        <w:ind w:left="2007"/>
        <w:jc w:val="both"/>
        <w:rPr>
          <w:rFonts w:ascii="Arial" w:hAnsi="Arial" w:cs="Arial"/>
          <w:sz w:val="22"/>
          <w:szCs w:val="22"/>
        </w:rPr>
      </w:pPr>
      <w:r w:rsidRPr="005D4DDC">
        <w:rPr>
          <w:rFonts w:ascii="Arial" w:hAnsi="Arial" w:cs="Arial"/>
          <w:sz w:val="22"/>
          <w:szCs w:val="22"/>
        </w:rPr>
        <w:t>zakładanie pętli</w:t>
      </w:r>
    </w:p>
    <w:p w14:paraId="57497F34" w14:textId="77777777" w:rsidR="001C41E3" w:rsidRPr="005D4DDC" w:rsidRDefault="001C41E3" w:rsidP="005D4DDC">
      <w:pPr>
        <w:pStyle w:val="Akapitzlist"/>
        <w:numPr>
          <w:ilvl w:val="0"/>
          <w:numId w:val="3"/>
        </w:numPr>
        <w:spacing w:line="360" w:lineRule="auto"/>
        <w:ind w:left="1287"/>
        <w:jc w:val="both"/>
        <w:rPr>
          <w:rFonts w:ascii="Arial" w:hAnsi="Arial" w:cs="Arial"/>
          <w:sz w:val="22"/>
          <w:szCs w:val="22"/>
        </w:rPr>
      </w:pPr>
      <w:r w:rsidRPr="005D4DDC">
        <w:rPr>
          <w:rFonts w:ascii="Arial" w:hAnsi="Arial" w:cs="Arial"/>
          <w:sz w:val="22"/>
          <w:szCs w:val="22"/>
        </w:rPr>
        <w:t>administrowanie</w:t>
      </w:r>
    </w:p>
    <w:p w14:paraId="39A1BFCA" w14:textId="77777777" w:rsidR="001C41E3" w:rsidRPr="005D4DDC" w:rsidRDefault="001C41E3" w:rsidP="005D4DDC">
      <w:pPr>
        <w:pStyle w:val="Akapitzlist"/>
        <w:numPr>
          <w:ilvl w:val="1"/>
          <w:numId w:val="3"/>
        </w:numPr>
        <w:spacing w:line="360" w:lineRule="auto"/>
        <w:ind w:left="2007"/>
        <w:jc w:val="both"/>
        <w:rPr>
          <w:rFonts w:ascii="Arial" w:hAnsi="Arial" w:cs="Arial"/>
          <w:sz w:val="22"/>
          <w:szCs w:val="22"/>
        </w:rPr>
      </w:pPr>
      <w:r w:rsidRPr="005D4DDC">
        <w:rPr>
          <w:rFonts w:ascii="Arial" w:hAnsi="Arial" w:cs="Arial"/>
          <w:sz w:val="22"/>
          <w:szCs w:val="22"/>
        </w:rPr>
        <w:t>dostępem do systemu</w:t>
      </w:r>
    </w:p>
    <w:p w14:paraId="0D477051" w14:textId="77777777" w:rsidR="001C41E3" w:rsidRPr="005D4DDC" w:rsidRDefault="001C41E3" w:rsidP="005D4DDC">
      <w:pPr>
        <w:pStyle w:val="Akapitzlist"/>
        <w:numPr>
          <w:ilvl w:val="1"/>
          <w:numId w:val="3"/>
        </w:numPr>
        <w:spacing w:line="360" w:lineRule="auto"/>
        <w:ind w:left="2007"/>
        <w:jc w:val="both"/>
        <w:rPr>
          <w:rFonts w:ascii="Arial" w:hAnsi="Arial" w:cs="Arial"/>
          <w:sz w:val="22"/>
          <w:szCs w:val="22"/>
        </w:rPr>
      </w:pPr>
      <w:r w:rsidRPr="005D4DDC">
        <w:rPr>
          <w:rFonts w:ascii="Arial" w:hAnsi="Arial" w:cs="Arial"/>
          <w:sz w:val="22"/>
          <w:szCs w:val="22"/>
        </w:rPr>
        <w:t>elementami sieciowymi NE</w:t>
      </w:r>
    </w:p>
    <w:p w14:paraId="08AC954B" w14:textId="77777777" w:rsidR="001C41E3" w:rsidRPr="005D4DDC" w:rsidRDefault="001C41E3" w:rsidP="005D4DDC">
      <w:pPr>
        <w:pStyle w:val="Akapitzlist"/>
        <w:numPr>
          <w:ilvl w:val="1"/>
          <w:numId w:val="3"/>
        </w:numPr>
        <w:spacing w:line="360" w:lineRule="auto"/>
        <w:ind w:left="2007"/>
        <w:jc w:val="both"/>
        <w:rPr>
          <w:rFonts w:ascii="Arial" w:hAnsi="Arial" w:cs="Arial"/>
          <w:sz w:val="22"/>
          <w:szCs w:val="22"/>
        </w:rPr>
      </w:pPr>
      <w:r w:rsidRPr="005D4DDC">
        <w:rPr>
          <w:rFonts w:ascii="Arial" w:hAnsi="Arial" w:cs="Arial"/>
          <w:sz w:val="22"/>
          <w:szCs w:val="22"/>
        </w:rPr>
        <w:t>tworzeniem kopi zapasowych</w:t>
      </w:r>
    </w:p>
    <w:p w14:paraId="5FE804C2" w14:textId="77777777" w:rsidR="001C41E3" w:rsidRPr="005D4DDC" w:rsidRDefault="001C41E3" w:rsidP="005D4DDC">
      <w:pPr>
        <w:pStyle w:val="Akapitzlist"/>
        <w:numPr>
          <w:ilvl w:val="1"/>
          <w:numId w:val="3"/>
        </w:numPr>
        <w:spacing w:line="360" w:lineRule="auto"/>
        <w:ind w:left="2007"/>
        <w:jc w:val="both"/>
        <w:rPr>
          <w:rFonts w:ascii="Arial" w:hAnsi="Arial" w:cs="Arial"/>
          <w:sz w:val="22"/>
          <w:szCs w:val="22"/>
        </w:rPr>
      </w:pPr>
      <w:r w:rsidRPr="005D4DDC">
        <w:rPr>
          <w:rFonts w:ascii="Arial" w:hAnsi="Arial" w:cs="Arial"/>
          <w:sz w:val="22"/>
          <w:szCs w:val="22"/>
        </w:rPr>
        <w:t>przywracaniem utraconych konfiguracji z kopii zapasowych</w:t>
      </w:r>
    </w:p>
    <w:p w14:paraId="630B6E40" w14:textId="77777777" w:rsidR="001C41E3" w:rsidRPr="005D4DDC" w:rsidRDefault="001C41E3" w:rsidP="005D4DDC">
      <w:pPr>
        <w:spacing w:line="360" w:lineRule="auto"/>
        <w:ind w:left="567"/>
        <w:jc w:val="both"/>
        <w:rPr>
          <w:rFonts w:ascii="Arial" w:hAnsi="Arial" w:cs="Arial"/>
          <w:sz w:val="22"/>
          <w:szCs w:val="22"/>
        </w:rPr>
      </w:pPr>
    </w:p>
    <w:p w14:paraId="48917D0B" w14:textId="77777777" w:rsidR="001C41E3" w:rsidRPr="005D4DDC" w:rsidRDefault="001C41E3" w:rsidP="005D4DDC">
      <w:pPr>
        <w:spacing w:line="360" w:lineRule="auto"/>
        <w:ind w:left="567"/>
        <w:jc w:val="both"/>
        <w:rPr>
          <w:rFonts w:ascii="Arial" w:hAnsi="Arial" w:cs="Arial"/>
          <w:b/>
          <w:bCs/>
          <w:sz w:val="22"/>
          <w:szCs w:val="22"/>
        </w:rPr>
      </w:pPr>
      <w:r w:rsidRPr="005D4DDC">
        <w:rPr>
          <w:rFonts w:ascii="Arial" w:hAnsi="Arial" w:cs="Arial"/>
          <w:b/>
          <w:bCs/>
          <w:sz w:val="22"/>
          <w:szCs w:val="22"/>
        </w:rPr>
        <w:lastRenderedPageBreak/>
        <w:t xml:space="preserve">Wymagania dla pakietu oprogramowania równoważnego do instalacji na </w:t>
      </w:r>
      <w:bookmarkStart w:id="25" w:name="_Hlk160100468"/>
      <w:r w:rsidRPr="005D4DDC">
        <w:rPr>
          <w:rFonts w:ascii="Arial" w:hAnsi="Arial" w:cs="Arial"/>
          <w:b/>
          <w:bCs/>
          <w:sz w:val="22"/>
          <w:szCs w:val="22"/>
        </w:rPr>
        <w:t xml:space="preserve">elementach sieciowych 1830PSS32 </w:t>
      </w:r>
      <w:bookmarkEnd w:id="25"/>
      <w:r w:rsidRPr="005D4DDC">
        <w:rPr>
          <w:rFonts w:ascii="Arial" w:hAnsi="Arial" w:cs="Arial"/>
          <w:b/>
          <w:bCs/>
          <w:sz w:val="22"/>
          <w:szCs w:val="22"/>
        </w:rPr>
        <w:t>w wersji R23.12</w:t>
      </w:r>
    </w:p>
    <w:p w14:paraId="1076E923" w14:textId="16101AF8" w:rsidR="001C41E3" w:rsidRPr="005D4DDC" w:rsidRDefault="001C41E3" w:rsidP="005D4DDC">
      <w:pPr>
        <w:spacing w:line="360" w:lineRule="auto"/>
        <w:ind w:left="567"/>
        <w:jc w:val="both"/>
        <w:rPr>
          <w:rFonts w:ascii="Arial" w:hAnsi="Arial" w:cs="Arial"/>
          <w:sz w:val="22"/>
          <w:szCs w:val="22"/>
        </w:rPr>
      </w:pPr>
      <w:r w:rsidRPr="005D4DDC">
        <w:rPr>
          <w:rFonts w:ascii="Arial" w:hAnsi="Arial" w:cs="Arial"/>
          <w:sz w:val="22"/>
          <w:szCs w:val="22"/>
        </w:rPr>
        <w:t>Oprogramowanie musi współpracować z systemem zarządzania NFM-T lub oprogramowaniem równoważnym</w:t>
      </w:r>
      <w:r w:rsidR="00C223A7">
        <w:rPr>
          <w:rFonts w:ascii="Arial" w:hAnsi="Arial" w:cs="Arial"/>
          <w:sz w:val="22"/>
          <w:szCs w:val="22"/>
        </w:rPr>
        <w:t>,</w:t>
      </w:r>
      <w:r w:rsidRPr="005D4DDC">
        <w:rPr>
          <w:rFonts w:ascii="Arial" w:hAnsi="Arial" w:cs="Arial"/>
          <w:sz w:val="22"/>
          <w:szCs w:val="22"/>
        </w:rPr>
        <w:t xml:space="preserve"> a także obsługiwać:</w:t>
      </w:r>
    </w:p>
    <w:p w14:paraId="3CDAAAE6" w14:textId="77777777" w:rsidR="001C41E3" w:rsidRPr="005D4DDC" w:rsidRDefault="001C41E3" w:rsidP="005D4DDC">
      <w:pPr>
        <w:pStyle w:val="Akapitzlist"/>
        <w:numPr>
          <w:ilvl w:val="0"/>
          <w:numId w:val="2"/>
        </w:numPr>
        <w:spacing w:line="360" w:lineRule="auto"/>
        <w:ind w:left="1287"/>
        <w:jc w:val="both"/>
        <w:rPr>
          <w:rFonts w:ascii="Arial" w:hAnsi="Arial" w:cs="Arial"/>
          <w:sz w:val="22"/>
          <w:szCs w:val="22"/>
        </w:rPr>
      </w:pPr>
      <w:r w:rsidRPr="005D4DDC">
        <w:rPr>
          <w:rFonts w:ascii="Arial" w:hAnsi="Arial" w:cs="Arial"/>
          <w:sz w:val="22"/>
          <w:szCs w:val="22"/>
        </w:rPr>
        <w:t>użytkowane przez Zamawiającego półki systemu Nokia 1830 PSS-32 i umożliwić sprawowanie nadzoru nad nimi przez:</w:t>
      </w:r>
    </w:p>
    <w:p w14:paraId="2BDB0276"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 xml:space="preserve">zapewnienie zdalnego i lokalny dostęp z wykorzystaniem Web </w:t>
      </w:r>
      <w:proofErr w:type="spellStart"/>
      <w:r w:rsidRPr="005D4DDC">
        <w:rPr>
          <w:rFonts w:ascii="Arial" w:hAnsi="Arial" w:cs="Arial"/>
          <w:sz w:val="22"/>
          <w:szCs w:val="22"/>
        </w:rPr>
        <w:t>user</w:t>
      </w:r>
      <w:proofErr w:type="spellEnd"/>
      <w:r w:rsidRPr="005D4DDC">
        <w:rPr>
          <w:rFonts w:ascii="Arial" w:hAnsi="Arial" w:cs="Arial"/>
          <w:sz w:val="22"/>
          <w:szCs w:val="22"/>
        </w:rPr>
        <w:t xml:space="preserve"> </w:t>
      </w:r>
      <w:proofErr w:type="spellStart"/>
      <w:r w:rsidRPr="005D4DDC">
        <w:rPr>
          <w:rFonts w:ascii="Arial" w:hAnsi="Arial" w:cs="Arial"/>
          <w:sz w:val="22"/>
          <w:szCs w:val="22"/>
        </w:rPr>
        <w:t>interface</w:t>
      </w:r>
      <w:proofErr w:type="spellEnd"/>
      <w:r w:rsidRPr="005D4DDC">
        <w:rPr>
          <w:rFonts w:ascii="Arial" w:hAnsi="Arial" w:cs="Arial"/>
          <w:sz w:val="22"/>
          <w:szCs w:val="22"/>
        </w:rPr>
        <w:t xml:space="preserve"> (</w:t>
      </w:r>
      <w:proofErr w:type="spellStart"/>
      <w:r w:rsidRPr="005D4DDC">
        <w:rPr>
          <w:rFonts w:ascii="Arial" w:hAnsi="Arial" w:cs="Arial"/>
          <w:sz w:val="22"/>
          <w:szCs w:val="22"/>
        </w:rPr>
        <w:t>WebUI</w:t>
      </w:r>
      <w:proofErr w:type="spellEnd"/>
      <w:r w:rsidRPr="005D4DDC">
        <w:rPr>
          <w:rFonts w:ascii="Arial" w:hAnsi="Arial" w:cs="Arial"/>
          <w:sz w:val="22"/>
          <w:szCs w:val="22"/>
        </w:rPr>
        <w:t xml:space="preserve">), CLI, SSH, SNMP v2 i v3 </w:t>
      </w:r>
    </w:p>
    <w:p w14:paraId="0BFA3898"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kontrolę dostępu, identyfikację użytkowników i definiowanie haseł, Radius</w:t>
      </w:r>
    </w:p>
    <w:p w14:paraId="1959DCE3"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zarządzanie alarmami</w:t>
      </w:r>
    </w:p>
    <w:p w14:paraId="277BB6C0"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dziennik zdarzeń</w:t>
      </w:r>
    </w:p>
    <w:p w14:paraId="501EA5C3"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monitorowanie wydajność i błędów</w:t>
      </w:r>
    </w:p>
    <w:p w14:paraId="42CA04A7"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zakładanie pętli do testów</w:t>
      </w:r>
    </w:p>
    <w:p w14:paraId="5B215A33" w14:textId="2CDF90D8" w:rsidR="001C41E3" w:rsidRPr="005D4DDC" w:rsidRDefault="001C41E3" w:rsidP="005D4DDC">
      <w:pPr>
        <w:pStyle w:val="Akapitzlist"/>
        <w:numPr>
          <w:ilvl w:val="0"/>
          <w:numId w:val="2"/>
        </w:numPr>
        <w:spacing w:line="360" w:lineRule="auto"/>
        <w:ind w:left="1287"/>
        <w:jc w:val="both"/>
        <w:rPr>
          <w:rFonts w:ascii="Arial" w:hAnsi="Arial" w:cs="Arial"/>
          <w:sz w:val="22"/>
          <w:szCs w:val="22"/>
        </w:rPr>
      </w:pPr>
      <w:r w:rsidRPr="005D4DDC">
        <w:rPr>
          <w:rFonts w:ascii="Arial" w:hAnsi="Arial" w:cs="Arial"/>
          <w:sz w:val="22"/>
          <w:szCs w:val="22"/>
        </w:rPr>
        <w:t xml:space="preserve">wszystkie rodzaje podzespołów </w:t>
      </w:r>
      <w:bookmarkStart w:id="26" w:name="_Hlk118720168"/>
      <w:r w:rsidRPr="005D4DDC">
        <w:rPr>
          <w:rFonts w:ascii="Arial" w:hAnsi="Arial" w:cs="Arial"/>
          <w:sz w:val="22"/>
          <w:szCs w:val="22"/>
        </w:rPr>
        <w:t xml:space="preserve">tj.: </w:t>
      </w:r>
      <w:bookmarkStart w:id="27" w:name="_Hlk161600906"/>
      <w:r w:rsidRPr="005D4DDC">
        <w:rPr>
          <w:rFonts w:ascii="Arial" w:hAnsi="Arial" w:cs="Arial"/>
          <w:sz w:val="22"/>
          <w:szCs w:val="22"/>
        </w:rPr>
        <w:t xml:space="preserve">260SCX2; 32EC2; </w:t>
      </w:r>
      <w:r w:rsidR="00046132" w:rsidRPr="005D4DDC">
        <w:rPr>
          <w:rFonts w:ascii="Arial" w:hAnsi="Arial" w:cs="Arial"/>
          <w:sz w:val="22"/>
          <w:szCs w:val="22"/>
        </w:rPr>
        <w:t xml:space="preserve">8-EC2; 8DC30; ASG; </w:t>
      </w:r>
      <w:r w:rsidRPr="005D4DDC">
        <w:rPr>
          <w:rFonts w:ascii="Arial" w:hAnsi="Arial" w:cs="Arial"/>
          <w:sz w:val="22"/>
          <w:szCs w:val="22"/>
        </w:rPr>
        <w:t>AAR2X8A; EC; FAN32H; IRDM20; MCS8-16; MSH4-FSB; OTDR; OPSFLEX; PFDC50; PSS32; S13X100E; USRPNL</w:t>
      </w:r>
      <w:bookmarkEnd w:id="26"/>
      <w:bookmarkEnd w:id="27"/>
    </w:p>
    <w:p w14:paraId="298E4712" w14:textId="77777777" w:rsidR="001C41E3" w:rsidRPr="005D4DDC" w:rsidRDefault="001C41E3" w:rsidP="005D4DDC">
      <w:pPr>
        <w:pStyle w:val="Akapitzlist"/>
        <w:numPr>
          <w:ilvl w:val="0"/>
          <w:numId w:val="2"/>
        </w:numPr>
        <w:spacing w:line="360" w:lineRule="auto"/>
        <w:ind w:left="1287"/>
        <w:jc w:val="both"/>
        <w:rPr>
          <w:rFonts w:ascii="Arial" w:hAnsi="Arial" w:cs="Arial"/>
          <w:sz w:val="22"/>
          <w:szCs w:val="22"/>
        </w:rPr>
      </w:pPr>
      <w:r w:rsidRPr="005D4DDC">
        <w:rPr>
          <w:rFonts w:ascii="Arial" w:hAnsi="Arial" w:cs="Arial"/>
          <w:sz w:val="22"/>
          <w:szCs w:val="22"/>
        </w:rPr>
        <w:t>konfigurację nowych usług i utrzymanie istniejących poprzez:</w:t>
      </w:r>
    </w:p>
    <w:p w14:paraId="524950A2" w14:textId="3404FDD8"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weryfikację poziomów badan</w:t>
      </w:r>
      <w:r w:rsidR="006E6ACB" w:rsidRPr="005D4DDC">
        <w:rPr>
          <w:rFonts w:ascii="Arial" w:hAnsi="Arial" w:cs="Arial"/>
          <w:sz w:val="22"/>
          <w:szCs w:val="22"/>
        </w:rPr>
        <w:t>ego</w:t>
      </w:r>
      <w:r w:rsidRPr="005D4DDC">
        <w:rPr>
          <w:rFonts w:ascii="Arial" w:hAnsi="Arial" w:cs="Arial"/>
          <w:sz w:val="22"/>
          <w:szCs w:val="22"/>
        </w:rPr>
        <w:t xml:space="preserve"> serwisu</w:t>
      </w:r>
    </w:p>
    <w:p w14:paraId="61A7418C"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tworzenie serwisów z protekcją</w:t>
      </w:r>
    </w:p>
    <w:p w14:paraId="688A8ADF"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 xml:space="preserve">wykorzystanie funkcjonalności szyfrowania na kartach </w:t>
      </w:r>
    </w:p>
    <w:p w14:paraId="25FE863F" w14:textId="7ACE6E3A" w:rsidR="001C41E3" w:rsidRPr="005D4DDC" w:rsidRDefault="001C41E3" w:rsidP="005D4DDC">
      <w:pPr>
        <w:pStyle w:val="Akapitzlist"/>
        <w:numPr>
          <w:ilvl w:val="0"/>
          <w:numId w:val="2"/>
        </w:numPr>
        <w:spacing w:line="360" w:lineRule="auto"/>
        <w:ind w:left="1287"/>
        <w:jc w:val="both"/>
        <w:rPr>
          <w:rFonts w:ascii="Arial" w:hAnsi="Arial" w:cs="Arial"/>
          <w:sz w:val="22"/>
          <w:szCs w:val="22"/>
        </w:rPr>
      </w:pPr>
      <w:bookmarkStart w:id="28" w:name="_Hlk160538977"/>
      <w:r w:rsidRPr="005D4DDC">
        <w:rPr>
          <w:rFonts w:ascii="Arial" w:hAnsi="Arial" w:cs="Arial"/>
          <w:sz w:val="22"/>
          <w:szCs w:val="22"/>
        </w:rPr>
        <w:t>funkcje dodatkowe</w:t>
      </w:r>
      <w:bookmarkEnd w:id="28"/>
      <w:r w:rsidR="00F04F3F" w:rsidRPr="005D4DDC">
        <w:rPr>
          <w:rFonts w:ascii="Arial" w:hAnsi="Arial" w:cs="Arial"/>
          <w:sz w:val="22"/>
          <w:szCs w:val="22"/>
        </w:rPr>
        <w:t>:</w:t>
      </w:r>
    </w:p>
    <w:p w14:paraId="3070F4AE"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funkcje dynamicznej aktualizacji oprogramowania</w:t>
      </w:r>
    </w:p>
    <w:p w14:paraId="78679039"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 xml:space="preserve">funkcje rozwiązywania problemów sieciowych za pomocą poleceń systemu Linux (ping, </w:t>
      </w:r>
      <w:proofErr w:type="spellStart"/>
      <w:r w:rsidRPr="005D4DDC">
        <w:rPr>
          <w:rFonts w:ascii="Arial" w:hAnsi="Arial" w:cs="Arial"/>
          <w:sz w:val="22"/>
          <w:szCs w:val="22"/>
        </w:rPr>
        <w:t>traceroute</w:t>
      </w:r>
      <w:proofErr w:type="spellEnd"/>
      <w:r w:rsidRPr="005D4DDC">
        <w:rPr>
          <w:rFonts w:ascii="Arial" w:hAnsi="Arial" w:cs="Arial"/>
          <w:sz w:val="22"/>
          <w:szCs w:val="22"/>
        </w:rPr>
        <w:t xml:space="preserve">, </w:t>
      </w:r>
      <w:proofErr w:type="spellStart"/>
      <w:r w:rsidRPr="005D4DDC">
        <w:rPr>
          <w:rFonts w:ascii="Arial" w:hAnsi="Arial" w:cs="Arial"/>
          <w:sz w:val="22"/>
          <w:szCs w:val="22"/>
        </w:rPr>
        <w:t>netstat</w:t>
      </w:r>
      <w:proofErr w:type="spellEnd"/>
      <w:r w:rsidRPr="005D4DDC">
        <w:rPr>
          <w:rFonts w:ascii="Arial" w:hAnsi="Arial" w:cs="Arial"/>
          <w:sz w:val="22"/>
          <w:szCs w:val="22"/>
        </w:rPr>
        <w:t xml:space="preserve">, </w:t>
      </w:r>
      <w:proofErr w:type="spellStart"/>
      <w:r w:rsidRPr="005D4DDC">
        <w:rPr>
          <w:rFonts w:ascii="Arial" w:hAnsi="Arial" w:cs="Arial"/>
          <w:sz w:val="22"/>
          <w:szCs w:val="22"/>
        </w:rPr>
        <w:t>ipconfig</w:t>
      </w:r>
      <w:proofErr w:type="spellEnd"/>
      <w:r w:rsidRPr="005D4DDC">
        <w:rPr>
          <w:rFonts w:ascii="Arial" w:hAnsi="Arial" w:cs="Arial"/>
          <w:sz w:val="22"/>
          <w:szCs w:val="22"/>
        </w:rPr>
        <w:t xml:space="preserve">, show </w:t>
      </w:r>
      <w:proofErr w:type="spellStart"/>
      <w:r w:rsidRPr="005D4DDC">
        <w:rPr>
          <w:rFonts w:ascii="Arial" w:hAnsi="Arial" w:cs="Arial"/>
          <w:sz w:val="22"/>
          <w:szCs w:val="22"/>
        </w:rPr>
        <w:t>ip</w:t>
      </w:r>
      <w:proofErr w:type="spellEnd"/>
      <w:r w:rsidRPr="005D4DDC">
        <w:rPr>
          <w:rFonts w:ascii="Arial" w:hAnsi="Arial" w:cs="Arial"/>
          <w:sz w:val="22"/>
          <w:szCs w:val="22"/>
        </w:rPr>
        <w:t xml:space="preserve"> </w:t>
      </w:r>
      <w:proofErr w:type="spellStart"/>
      <w:r w:rsidRPr="005D4DDC">
        <w:rPr>
          <w:rFonts w:ascii="Arial" w:hAnsi="Arial" w:cs="Arial"/>
          <w:sz w:val="22"/>
          <w:szCs w:val="22"/>
        </w:rPr>
        <w:t>route</w:t>
      </w:r>
      <w:proofErr w:type="spellEnd"/>
      <w:r w:rsidRPr="005D4DDC">
        <w:rPr>
          <w:rFonts w:ascii="Arial" w:hAnsi="Arial" w:cs="Arial"/>
          <w:sz w:val="22"/>
          <w:szCs w:val="22"/>
        </w:rPr>
        <w:t>)</w:t>
      </w:r>
    </w:p>
    <w:p w14:paraId="3814D2D1"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proofErr w:type="spellStart"/>
      <w:r w:rsidRPr="005D4DDC">
        <w:rPr>
          <w:rFonts w:ascii="Arial" w:hAnsi="Arial" w:cs="Arial"/>
          <w:sz w:val="22"/>
          <w:szCs w:val="22"/>
        </w:rPr>
        <w:t>Health</w:t>
      </w:r>
      <w:proofErr w:type="spellEnd"/>
      <w:r w:rsidRPr="005D4DDC">
        <w:rPr>
          <w:rFonts w:ascii="Arial" w:hAnsi="Arial" w:cs="Arial"/>
          <w:sz w:val="22"/>
          <w:szCs w:val="22"/>
        </w:rPr>
        <w:t xml:space="preserve"> </w:t>
      </w:r>
      <w:proofErr w:type="spellStart"/>
      <w:r w:rsidRPr="005D4DDC">
        <w:rPr>
          <w:rFonts w:ascii="Arial" w:hAnsi="Arial" w:cs="Arial"/>
          <w:sz w:val="22"/>
          <w:szCs w:val="22"/>
        </w:rPr>
        <w:t>Check</w:t>
      </w:r>
      <w:proofErr w:type="spellEnd"/>
      <w:r w:rsidRPr="005D4DDC">
        <w:rPr>
          <w:rFonts w:ascii="Arial" w:hAnsi="Arial" w:cs="Arial"/>
          <w:sz w:val="22"/>
          <w:szCs w:val="22"/>
        </w:rPr>
        <w:t xml:space="preserve"> (HC) czyli uruchamianie wybranych kontroli np. przed wykonaniem aktualizacji oprogramowania</w:t>
      </w:r>
    </w:p>
    <w:p w14:paraId="11E87C5D"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korzystanie z ograniczonych licencji dla kupowanych transponderów</w:t>
      </w:r>
    </w:p>
    <w:p w14:paraId="1EF7A67F"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uwierzytelnianie dwuskładnikowe</w:t>
      </w:r>
    </w:p>
    <w:p w14:paraId="1DBB1E25" w14:textId="77777777" w:rsidR="001C41E3" w:rsidRPr="005D4DDC" w:rsidRDefault="001C41E3"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unikalne konto użytkownika do komunikacji NE z NFM-T</w:t>
      </w:r>
    </w:p>
    <w:p w14:paraId="2E803A46" w14:textId="2C087BC6" w:rsidR="001C41E3" w:rsidRPr="005D4DDC" w:rsidRDefault="001C41E3" w:rsidP="005D4DDC">
      <w:pPr>
        <w:pStyle w:val="Akapitzlist"/>
        <w:numPr>
          <w:ilvl w:val="1"/>
          <w:numId w:val="2"/>
        </w:numPr>
        <w:spacing w:line="360" w:lineRule="auto"/>
        <w:ind w:left="2007"/>
        <w:jc w:val="both"/>
        <w:rPr>
          <w:rFonts w:ascii="Arial" w:hAnsi="Arial" w:cs="Arial"/>
          <w:sz w:val="22"/>
          <w:szCs w:val="22"/>
        </w:rPr>
      </w:pPr>
      <w:proofErr w:type="spellStart"/>
      <w:r w:rsidRPr="005D4DDC">
        <w:rPr>
          <w:rFonts w:ascii="Arial" w:hAnsi="Arial" w:cs="Arial"/>
          <w:sz w:val="22"/>
          <w:szCs w:val="22"/>
        </w:rPr>
        <w:t>Generalized</w:t>
      </w:r>
      <w:proofErr w:type="spellEnd"/>
      <w:r w:rsidRPr="005D4DDC">
        <w:rPr>
          <w:rFonts w:ascii="Arial" w:hAnsi="Arial" w:cs="Arial"/>
          <w:sz w:val="22"/>
          <w:szCs w:val="22"/>
        </w:rPr>
        <w:t xml:space="preserve"> Multi </w:t>
      </w:r>
      <w:proofErr w:type="spellStart"/>
      <w:r w:rsidRPr="005D4DDC">
        <w:rPr>
          <w:rFonts w:ascii="Arial" w:hAnsi="Arial" w:cs="Arial"/>
          <w:sz w:val="22"/>
          <w:szCs w:val="22"/>
        </w:rPr>
        <w:t>Protocol</w:t>
      </w:r>
      <w:proofErr w:type="spellEnd"/>
      <w:r w:rsidRPr="005D4DDC">
        <w:rPr>
          <w:rFonts w:ascii="Arial" w:hAnsi="Arial" w:cs="Arial"/>
          <w:sz w:val="22"/>
          <w:szCs w:val="22"/>
        </w:rPr>
        <w:t xml:space="preserve"> </w:t>
      </w:r>
      <w:proofErr w:type="spellStart"/>
      <w:r w:rsidRPr="005D4DDC">
        <w:rPr>
          <w:rFonts w:ascii="Arial" w:hAnsi="Arial" w:cs="Arial"/>
          <w:sz w:val="22"/>
          <w:szCs w:val="22"/>
        </w:rPr>
        <w:t>Label</w:t>
      </w:r>
      <w:proofErr w:type="spellEnd"/>
      <w:r w:rsidRPr="005D4DDC">
        <w:rPr>
          <w:rFonts w:ascii="Arial" w:hAnsi="Arial" w:cs="Arial"/>
          <w:sz w:val="22"/>
          <w:szCs w:val="22"/>
        </w:rPr>
        <w:t xml:space="preserve"> </w:t>
      </w:r>
      <w:proofErr w:type="spellStart"/>
      <w:r w:rsidRPr="005D4DDC">
        <w:rPr>
          <w:rFonts w:ascii="Arial" w:hAnsi="Arial" w:cs="Arial"/>
          <w:sz w:val="22"/>
          <w:szCs w:val="22"/>
        </w:rPr>
        <w:t>Switching</w:t>
      </w:r>
      <w:proofErr w:type="spellEnd"/>
      <w:r w:rsidRPr="005D4DDC">
        <w:rPr>
          <w:rFonts w:ascii="Arial" w:hAnsi="Arial" w:cs="Arial"/>
          <w:sz w:val="22"/>
          <w:szCs w:val="22"/>
        </w:rPr>
        <w:t xml:space="preserve"> (GMPLS)</w:t>
      </w:r>
    </w:p>
    <w:p w14:paraId="56994C9D" w14:textId="11CEEA8C" w:rsidR="00F04F3F" w:rsidRPr="005D4DDC" w:rsidRDefault="00F04F3F" w:rsidP="005D4DDC">
      <w:pPr>
        <w:pStyle w:val="Akapitzlist"/>
        <w:numPr>
          <w:ilvl w:val="0"/>
          <w:numId w:val="2"/>
        </w:numPr>
        <w:spacing w:line="360" w:lineRule="auto"/>
        <w:ind w:left="1287"/>
        <w:jc w:val="both"/>
        <w:rPr>
          <w:rFonts w:ascii="Arial" w:hAnsi="Arial" w:cs="Arial"/>
          <w:sz w:val="22"/>
          <w:szCs w:val="22"/>
        </w:rPr>
      </w:pPr>
      <w:r w:rsidRPr="005D4DDC">
        <w:rPr>
          <w:rFonts w:ascii="Arial" w:hAnsi="Arial" w:cs="Arial"/>
          <w:sz w:val="22"/>
          <w:szCs w:val="22"/>
        </w:rPr>
        <w:t>funkcje istotne dla Zamawiającego dostępne w wersji R23.12:</w:t>
      </w:r>
    </w:p>
    <w:p w14:paraId="5BA1C396" w14:textId="555CFE06" w:rsidR="00F04F3F" w:rsidRPr="005D4DDC" w:rsidRDefault="00E60604"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 xml:space="preserve">obsługa </w:t>
      </w:r>
      <w:r w:rsidR="00583997" w:rsidRPr="005D4DDC">
        <w:rPr>
          <w:rFonts w:ascii="Arial" w:hAnsi="Arial" w:cs="Arial"/>
          <w:sz w:val="22"/>
          <w:szCs w:val="22"/>
        </w:rPr>
        <w:t xml:space="preserve">karty </w:t>
      </w:r>
      <w:proofErr w:type="spellStart"/>
      <w:r w:rsidR="00583997" w:rsidRPr="005D4DDC">
        <w:rPr>
          <w:rFonts w:ascii="Arial" w:hAnsi="Arial" w:cs="Arial"/>
          <w:sz w:val="22"/>
          <w:szCs w:val="22"/>
        </w:rPr>
        <w:t>Equalized</w:t>
      </w:r>
      <w:proofErr w:type="spellEnd"/>
      <w:r w:rsidR="00583997" w:rsidRPr="005D4DDC">
        <w:rPr>
          <w:rFonts w:ascii="Arial" w:hAnsi="Arial" w:cs="Arial"/>
          <w:sz w:val="22"/>
          <w:szCs w:val="22"/>
        </w:rPr>
        <w:t xml:space="preserve"> In-Line </w:t>
      </w:r>
      <w:proofErr w:type="spellStart"/>
      <w:r w:rsidR="00583997" w:rsidRPr="005D4DDC">
        <w:rPr>
          <w:rFonts w:ascii="Arial" w:hAnsi="Arial" w:cs="Arial"/>
          <w:sz w:val="22"/>
          <w:szCs w:val="22"/>
        </w:rPr>
        <w:t>Amplifier</w:t>
      </w:r>
      <w:proofErr w:type="spellEnd"/>
      <w:r w:rsidR="00583997" w:rsidRPr="005D4DDC">
        <w:rPr>
          <w:rFonts w:ascii="Arial" w:hAnsi="Arial" w:cs="Arial"/>
          <w:sz w:val="22"/>
          <w:szCs w:val="22"/>
        </w:rPr>
        <w:t xml:space="preserve"> C-band (EILA) z wbudowaną</w:t>
      </w:r>
      <w:r w:rsidR="0037586C" w:rsidRPr="005D4DDC">
        <w:rPr>
          <w:rFonts w:ascii="Arial" w:hAnsi="Arial" w:cs="Arial"/>
          <w:sz w:val="22"/>
          <w:szCs w:val="22"/>
        </w:rPr>
        <w:t xml:space="preserve"> </w:t>
      </w:r>
      <w:r w:rsidR="00583997" w:rsidRPr="005D4DDC">
        <w:rPr>
          <w:rFonts w:ascii="Arial" w:hAnsi="Arial" w:cs="Arial"/>
          <w:sz w:val="22"/>
          <w:szCs w:val="22"/>
        </w:rPr>
        <w:t>dynamiczn</w:t>
      </w:r>
      <w:r w:rsidR="0037586C" w:rsidRPr="005D4DDC">
        <w:rPr>
          <w:rFonts w:ascii="Arial" w:hAnsi="Arial" w:cs="Arial"/>
          <w:sz w:val="22"/>
          <w:szCs w:val="22"/>
        </w:rPr>
        <w:t>ą</w:t>
      </w:r>
      <w:r w:rsidR="00583997" w:rsidRPr="005D4DDC">
        <w:rPr>
          <w:rFonts w:ascii="Arial" w:hAnsi="Arial" w:cs="Arial"/>
          <w:sz w:val="22"/>
          <w:szCs w:val="22"/>
        </w:rPr>
        <w:t xml:space="preserve"> korekc</w:t>
      </w:r>
      <w:r w:rsidR="0037586C" w:rsidRPr="005D4DDC">
        <w:rPr>
          <w:rFonts w:ascii="Arial" w:hAnsi="Arial" w:cs="Arial"/>
          <w:sz w:val="22"/>
          <w:szCs w:val="22"/>
        </w:rPr>
        <w:t>ją</w:t>
      </w:r>
      <w:r w:rsidR="00583997" w:rsidRPr="005D4DDC">
        <w:rPr>
          <w:rFonts w:ascii="Arial" w:hAnsi="Arial" w:cs="Arial"/>
          <w:sz w:val="22"/>
          <w:szCs w:val="22"/>
        </w:rPr>
        <w:t xml:space="preserve"> wzmocnienia</w:t>
      </w:r>
    </w:p>
    <w:p w14:paraId="4BBBD080" w14:textId="7C9003D7" w:rsidR="00583997" w:rsidRPr="005D4DDC" w:rsidRDefault="00583997"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lastRenderedPageBreak/>
        <w:t>konfiguracja połączeń krzyżowych o nowych szerokości</w:t>
      </w:r>
      <w:r w:rsidR="00B74C7A" w:rsidRPr="005D4DDC">
        <w:rPr>
          <w:rFonts w:ascii="Arial" w:hAnsi="Arial" w:cs="Arial"/>
          <w:sz w:val="22"/>
          <w:szCs w:val="22"/>
        </w:rPr>
        <w:t>ach</w:t>
      </w:r>
      <w:r w:rsidRPr="005D4DDC">
        <w:rPr>
          <w:rFonts w:ascii="Arial" w:hAnsi="Arial" w:cs="Arial"/>
          <w:sz w:val="22"/>
          <w:szCs w:val="22"/>
        </w:rPr>
        <w:t>: 137,5 GHz, 150 GHz i 162,5 GHz</w:t>
      </w:r>
    </w:p>
    <w:p w14:paraId="0B47F0A9" w14:textId="67DC56DF" w:rsidR="00B74C7A" w:rsidRPr="005D4DDC" w:rsidRDefault="000E5502"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 xml:space="preserve">rozszerzenie </w:t>
      </w:r>
      <w:proofErr w:type="spellStart"/>
      <w:r w:rsidRPr="005D4DDC">
        <w:rPr>
          <w:rFonts w:ascii="Arial" w:hAnsi="Arial" w:cs="Arial"/>
          <w:sz w:val="22"/>
          <w:szCs w:val="22"/>
        </w:rPr>
        <w:t>timera</w:t>
      </w:r>
      <w:proofErr w:type="spellEnd"/>
      <w:r w:rsidRPr="005D4DDC">
        <w:rPr>
          <w:rFonts w:ascii="Arial" w:hAnsi="Arial" w:cs="Arial"/>
          <w:sz w:val="22"/>
          <w:szCs w:val="22"/>
        </w:rPr>
        <w:t xml:space="preserve"> </w:t>
      </w:r>
      <w:proofErr w:type="spellStart"/>
      <w:r w:rsidRPr="005D4DDC">
        <w:rPr>
          <w:rFonts w:ascii="Arial" w:hAnsi="Arial" w:cs="Arial"/>
          <w:sz w:val="22"/>
          <w:szCs w:val="22"/>
        </w:rPr>
        <w:t>Wait</w:t>
      </w:r>
      <w:proofErr w:type="spellEnd"/>
      <w:r w:rsidRPr="005D4DDC">
        <w:rPr>
          <w:rFonts w:ascii="Arial" w:hAnsi="Arial" w:cs="Arial"/>
          <w:sz w:val="22"/>
          <w:szCs w:val="22"/>
        </w:rPr>
        <w:t>-to-</w:t>
      </w:r>
      <w:proofErr w:type="spellStart"/>
      <w:r w:rsidRPr="005D4DDC">
        <w:rPr>
          <w:rFonts w:ascii="Arial" w:hAnsi="Arial" w:cs="Arial"/>
          <w:sz w:val="22"/>
          <w:szCs w:val="22"/>
        </w:rPr>
        <w:t>Restore</w:t>
      </w:r>
      <w:proofErr w:type="spellEnd"/>
      <w:r w:rsidRPr="005D4DDC">
        <w:rPr>
          <w:rFonts w:ascii="Arial" w:hAnsi="Arial" w:cs="Arial"/>
          <w:sz w:val="22"/>
          <w:szCs w:val="22"/>
        </w:rPr>
        <w:t xml:space="preserve"> (WTR) </w:t>
      </w:r>
      <w:proofErr w:type="spellStart"/>
      <w:r w:rsidRPr="005D4DDC">
        <w:rPr>
          <w:rFonts w:ascii="Arial" w:hAnsi="Arial" w:cs="Arial"/>
          <w:sz w:val="22"/>
          <w:szCs w:val="22"/>
        </w:rPr>
        <w:t>Timer</w:t>
      </w:r>
      <w:proofErr w:type="spellEnd"/>
      <w:r w:rsidRPr="005D4DDC">
        <w:rPr>
          <w:rFonts w:ascii="Arial" w:hAnsi="Arial" w:cs="Arial"/>
          <w:sz w:val="22"/>
          <w:szCs w:val="22"/>
        </w:rPr>
        <w:t xml:space="preserve"> WTR dla kart OPSFLEX dostępne do 12 godzin w 1-minutowych krokach</w:t>
      </w:r>
    </w:p>
    <w:p w14:paraId="72A4B633" w14:textId="44A39981" w:rsidR="000E5502" w:rsidRPr="005D4DDC" w:rsidRDefault="000E5502"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ochron</w:t>
      </w:r>
      <w:r w:rsidR="005D34DA" w:rsidRPr="005D4DDC">
        <w:rPr>
          <w:rFonts w:ascii="Arial" w:hAnsi="Arial" w:cs="Arial"/>
          <w:sz w:val="22"/>
          <w:szCs w:val="22"/>
        </w:rPr>
        <w:t>a</w:t>
      </w:r>
      <w:r w:rsidRPr="005D4DDC">
        <w:rPr>
          <w:rFonts w:ascii="Arial" w:hAnsi="Arial" w:cs="Arial"/>
          <w:sz w:val="22"/>
          <w:szCs w:val="22"/>
        </w:rPr>
        <w:t xml:space="preserve"> przed kradzieżą </w:t>
      </w:r>
      <w:r w:rsidR="005D34DA" w:rsidRPr="005D4DDC">
        <w:rPr>
          <w:rFonts w:ascii="Arial" w:hAnsi="Arial" w:cs="Arial"/>
          <w:sz w:val="22"/>
          <w:szCs w:val="22"/>
        </w:rPr>
        <w:t>z możliwością</w:t>
      </w:r>
      <w:r w:rsidRPr="005D4DDC">
        <w:rPr>
          <w:rFonts w:ascii="Arial" w:hAnsi="Arial" w:cs="Arial"/>
          <w:sz w:val="22"/>
          <w:szCs w:val="22"/>
        </w:rPr>
        <w:t>:</w:t>
      </w:r>
    </w:p>
    <w:p w14:paraId="40F890A9" w14:textId="14774F4E" w:rsidR="000E5502" w:rsidRPr="005D4DDC" w:rsidRDefault="000E5502" w:rsidP="005D4DDC">
      <w:pPr>
        <w:pStyle w:val="Akapitzlist"/>
        <w:numPr>
          <w:ilvl w:val="2"/>
          <w:numId w:val="2"/>
        </w:numPr>
        <w:spacing w:line="360" w:lineRule="auto"/>
        <w:ind w:left="2727"/>
        <w:jc w:val="both"/>
        <w:rPr>
          <w:rFonts w:ascii="Arial" w:hAnsi="Arial" w:cs="Arial"/>
          <w:sz w:val="22"/>
          <w:szCs w:val="22"/>
        </w:rPr>
      </w:pPr>
      <w:r w:rsidRPr="005D4DDC">
        <w:rPr>
          <w:rFonts w:ascii="Arial" w:hAnsi="Arial" w:cs="Arial"/>
          <w:sz w:val="22"/>
          <w:szCs w:val="22"/>
        </w:rPr>
        <w:t>bezpieczn</w:t>
      </w:r>
      <w:r w:rsidR="005D34DA" w:rsidRPr="005D4DDC">
        <w:rPr>
          <w:rFonts w:ascii="Arial" w:hAnsi="Arial" w:cs="Arial"/>
          <w:sz w:val="22"/>
          <w:szCs w:val="22"/>
        </w:rPr>
        <w:t>ej</w:t>
      </w:r>
      <w:r w:rsidRPr="005D4DDC">
        <w:rPr>
          <w:rFonts w:ascii="Arial" w:hAnsi="Arial" w:cs="Arial"/>
          <w:sz w:val="22"/>
          <w:szCs w:val="22"/>
        </w:rPr>
        <w:t xml:space="preserve"> dystrybucj</w:t>
      </w:r>
      <w:r w:rsidR="005D34DA" w:rsidRPr="005D4DDC">
        <w:rPr>
          <w:rFonts w:ascii="Arial" w:hAnsi="Arial" w:cs="Arial"/>
          <w:sz w:val="22"/>
          <w:szCs w:val="22"/>
        </w:rPr>
        <w:t>i</w:t>
      </w:r>
      <w:r w:rsidRPr="005D4DDC">
        <w:rPr>
          <w:rFonts w:ascii="Arial" w:hAnsi="Arial" w:cs="Arial"/>
          <w:sz w:val="22"/>
          <w:szCs w:val="22"/>
        </w:rPr>
        <w:t xml:space="preserve"> kluczy do NE przy użyciu SNMPv3</w:t>
      </w:r>
    </w:p>
    <w:p w14:paraId="0DE2EDCB" w14:textId="7277CB9F" w:rsidR="000E5502" w:rsidRPr="005D4DDC" w:rsidRDefault="000E5502" w:rsidP="005D4DDC">
      <w:pPr>
        <w:pStyle w:val="Akapitzlist"/>
        <w:numPr>
          <w:ilvl w:val="2"/>
          <w:numId w:val="2"/>
        </w:numPr>
        <w:spacing w:line="360" w:lineRule="auto"/>
        <w:ind w:left="2727"/>
        <w:jc w:val="both"/>
        <w:rPr>
          <w:rFonts w:ascii="Arial" w:hAnsi="Arial" w:cs="Arial"/>
          <w:sz w:val="22"/>
          <w:szCs w:val="22"/>
        </w:rPr>
      </w:pPr>
      <w:r w:rsidRPr="005D4DDC">
        <w:rPr>
          <w:rFonts w:ascii="Arial" w:hAnsi="Arial" w:cs="Arial"/>
          <w:sz w:val="22"/>
          <w:szCs w:val="22"/>
        </w:rPr>
        <w:t>ulepszon</w:t>
      </w:r>
      <w:r w:rsidR="005D34DA" w:rsidRPr="005D4DDC">
        <w:rPr>
          <w:rFonts w:ascii="Arial" w:hAnsi="Arial" w:cs="Arial"/>
          <w:sz w:val="22"/>
          <w:szCs w:val="22"/>
        </w:rPr>
        <w:t>ego</w:t>
      </w:r>
      <w:r w:rsidRPr="005D4DDC">
        <w:rPr>
          <w:rFonts w:ascii="Arial" w:hAnsi="Arial" w:cs="Arial"/>
          <w:sz w:val="22"/>
          <w:szCs w:val="22"/>
        </w:rPr>
        <w:t xml:space="preserve"> format</w:t>
      </w:r>
      <w:r w:rsidR="005D34DA" w:rsidRPr="005D4DDC">
        <w:rPr>
          <w:rFonts w:ascii="Arial" w:hAnsi="Arial" w:cs="Arial"/>
          <w:sz w:val="22"/>
          <w:szCs w:val="22"/>
        </w:rPr>
        <w:t>u</w:t>
      </w:r>
      <w:r w:rsidRPr="005D4DDC">
        <w:rPr>
          <w:rFonts w:ascii="Arial" w:hAnsi="Arial" w:cs="Arial"/>
          <w:sz w:val="22"/>
          <w:szCs w:val="22"/>
        </w:rPr>
        <w:t xml:space="preserve"> klucza </w:t>
      </w:r>
      <w:r w:rsidR="00E74EAE" w:rsidRPr="005D4DDC">
        <w:rPr>
          <w:rFonts w:ascii="Arial" w:hAnsi="Arial" w:cs="Arial"/>
          <w:sz w:val="22"/>
          <w:szCs w:val="22"/>
        </w:rPr>
        <w:t xml:space="preserve">z </w:t>
      </w:r>
      <w:r w:rsidRPr="005D4DDC">
        <w:rPr>
          <w:rFonts w:ascii="Arial" w:hAnsi="Arial" w:cs="Arial"/>
          <w:sz w:val="22"/>
          <w:szCs w:val="22"/>
        </w:rPr>
        <w:t>kontrol</w:t>
      </w:r>
      <w:r w:rsidR="00E74EAE" w:rsidRPr="005D4DDC">
        <w:rPr>
          <w:rFonts w:ascii="Arial" w:hAnsi="Arial" w:cs="Arial"/>
          <w:sz w:val="22"/>
          <w:szCs w:val="22"/>
        </w:rPr>
        <w:t>ą</w:t>
      </w:r>
      <w:r w:rsidRPr="005D4DDC">
        <w:rPr>
          <w:rFonts w:ascii="Arial" w:hAnsi="Arial" w:cs="Arial"/>
          <w:sz w:val="22"/>
          <w:szCs w:val="22"/>
        </w:rPr>
        <w:t xml:space="preserve"> integralności</w:t>
      </w:r>
    </w:p>
    <w:p w14:paraId="45497FB8" w14:textId="008CA3AE" w:rsidR="00E74EAE" w:rsidRPr="005D4DDC" w:rsidRDefault="00E74EAE" w:rsidP="005D4DDC">
      <w:pPr>
        <w:pStyle w:val="Akapitzlist"/>
        <w:numPr>
          <w:ilvl w:val="2"/>
          <w:numId w:val="2"/>
        </w:numPr>
        <w:spacing w:line="360" w:lineRule="auto"/>
        <w:ind w:left="2727"/>
        <w:jc w:val="both"/>
        <w:rPr>
          <w:rFonts w:ascii="Arial" w:hAnsi="Arial" w:cs="Arial"/>
          <w:sz w:val="22"/>
          <w:szCs w:val="22"/>
        </w:rPr>
      </w:pPr>
      <w:r w:rsidRPr="005D4DDC">
        <w:rPr>
          <w:rFonts w:ascii="Arial" w:hAnsi="Arial" w:cs="Arial"/>
          <w:sz w:val="22"/>
          <w:szCs w:val="22"/>
        </w:rPr>
        <w:t>konfigurowaln</w:t>
      </w:r>
      <w:r w:rsidR="005D34DA" w:rsidRPr="005D4DDC">
        <w:rPr>
          <w:rFonts w:ascii="Arial" w:hAnsi="Arial" w:cs="Arial"/>
          <w:sz w:val="22"/>
          <w:szCs w:val="22"/>
        </w:rPr>
        <w:t>ego</w:t>
      </w:r>
      <w:r w:rsidRPr="005D4DDC">
        <w:rPr>
          <w:rFonts w:ascii="Arial" w:hAnsi="Arial" w:cs="Arial"/>
          <w:sz w:val="22"/>
          <w:szCs w:val="22"/>
        </w:rPr>
        <w:t xml:space="preserve"> okres karencji z maksymalną wartością 30 dni</w:t>
      </w:r>
    </w:p>
    <w:p w14:paraId="4DBFA34C" w14:textId="78B17834" w:rsidR="00E74EAE" w:rsidRPr="005D4DDC" w:rsidRDefault="00E74EAE"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obsługa do 512 filtrów ACL</w:t>
      </w:r>
    </w:p>
    <w:p w14:paraId="5559A7F3" w14:textId="3A73AD1E" w:rsidR="00E74EAE" w:rsidRPr="005D4DDC" w:rsidRDefault="00E74EAE"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trybu czuwania dla urządzeń optycznych</w:t>
      </w:r>
      <w:r w:rsidR="005D34DA" w:rsidRPr="005D4DDC">
        <w:rPr>
          <w:rFonts w:ascii="Arial" w:hAnsi="Arial" w:cs="Arial"/>
          <w:sz w:val="22"/>
          <w:szCs w:val="22"/>
        </w:rPr>
        <w:t xml:space="preserve"> która </w:t>
      </w:r>
      <w:r w:rsidRPr="005D4DDC">
        <w:rPr>
          <w:rFonts w:ascii="Arial" w:hAnsi="Arial" w:cs="Arial"/>
          <w:sz w:val="22"/>
          <w:szCs w:val="22"/>
        </w:rPr>
        <w:t xml:space="preserve">wprowadza atrybut </w:t>
      </w:r>
      <w:proofErr w:type="spellStart"/>
      <w:r w:rsidRPr="005D4DDC">
        <w:rPr>
          <w:rFonts w:ascii="Arial" w:hAnsi="Arial" w:cs="Arial"/>
          <w:sz w:val="22"/>
          <w:szCs w:val="22"/>
        </w:rPr>
        <w:t>power</w:t>
      </w:r>
      <w:proofErr w:type="spellEnd"/>
      <w:r w:rsidRPr="005D4DDC">
        <w:rPr>
          <w:rFonts w:ascii="Arial" w:hAnsi="Arial" w:cs="Arial"/>
          <w:sz w:val="22"/>
          <w:szCs w:val="22"/>
        </w:rPr>
        <w:t>-admin-</w:t>
      </w:r>
      <w:proofErr w:type="spellStart"/>
      <w:r w:rsidRPr="005D4DDC">
        <w:rPr>
          <w:rFonts w:ascii="Arial" w:hAnsi="Arial" w:cs="Arial"/>
          <w:sz w:val="22"/>
          <w:szCs w:val="22"/>
        </w:rPr>
        <w:t>state</w:t>
      </w:r>
      <w:proofErr w:type="spellEnd"/>
      <w:r w:rsidRPr="005D4DDC">
        <w:rPr>
          <w:rFonts w:ascii="Arial" w:hAnsi="Arial" w:cs="Arial"/>
          <w:sz w:val="22"/>
          <w:szCs w:val="22"/>
        </w:rPr>
        <w:t>, kontroluj</w:t>
      </w:r>
      <w:r w:rsidR="005D34DA" w:rsidRPr="005D4DDC">
        <w:rPr>
          <w:rFonts w:ascii="Arial" w:hAnsi="Arial" w:cs="Arial"/>
          <w:sz w:val="22"/>
          <w:szCs w:val="22"/>
        </w:rPr>
        <w:t>ący</w:t>
      </w:r>
      <w:r w:rsidRPr="005D4DDC">
        <w:rPr>
          <w:rFonts w:ascii="Arial" w:hAnsi="Arial" w:cs="Arial"/>
          <w:sz w:val="22"/>
          <w:szCs w:val="22"/>
        </w:rPr>
        <w:t xml:space="preserve"> moc elektryczną karty liniowej</w:t>
      </w:r>
    </w:p>
    <w:p w14:paraId="30281867" w14:textId="29718648" w:rsidR="00AC2FF7" w:rsidRPr="005D4DDC" w:rsidRDefault="00AC2FF7"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ulepszonego dynamicznego monitorowania portu PTP w oparciu o PTSF (</w:t>
      </w:r>
      <w:proofErr w:type="spellStart"/>
      <w:r w:rsidRPr="005D4DDC">
        <w:rPr>
          <w:rFonts w:ascii="Arial" w:hAnsi="Arial" w:cs="Arial"/>
          <w:sz w:val="22"/>
          <w:szCs w:val="22"/>
        </w:rPr>
        <w:t>Packet</w:t>
      </w:r>
      <w:proofErr w:type="spellEnd"/>
      <w:r w:rsidRPr="005D4DDC">
        <w:rPr>
          <w:rFonts w:ascii="Arial" w:hAnsi="Arial" w:cs="Arial"/>
          <w:sz w:val="22"/>
          <w:szCs w:val="22"/>
        </w:rPr>
        <w:t xml:space="preserve"> Timing </w:t>
      </w:r>
      <w:proofErr w:type="spellStart"/>
      <w:r w:rsidRPr="005D4DDC">
        <w:rPr>
          <w:rFonts w:ascii="Arial" w:hAnsi="Arial" w:cs="Arial"/>
          <w:sz w:val="22"/>
          <w:szCs w:val="22"/>
        </w:rPr>
        <w:t>Signal</w:t>
      </w:r>
      <w:proofErr w:type="spellEnd"/>
      <w:r w:rsidRPr="005D4DDC">
        <w:rPr>
          <w:rFonts w:ascii="Arial" w:hAnsi="Arial" w:cs="Arial"/>
          <w:sz w:val="22"/>
          <w:szCs w:val="22"/>
        </w:rPr>
        <w:t xml:space="preserve"> </w:t>
      </w:r>
      <w:proofErr w:type="spellStart"/>
      <w:r w:rsidRPr="005D4DDC">
        <w:rPr>
          <w:rFonts w:ascii="Arial" w:hAnsi="Arial" w:cs="Arial"/>
          <w:sz w:val="22"/>
          <w:szCs w:val="22"/>
        </w:rPr>
        <w:t>Fail</w:t>
      </w:r>
      <w:proofErr w:type="spellEnd"/>
      <w:r w:rsidRPr="005D4DDC">
        <w:rPr>
          <w:rFonts w:ascii="Arial" w:hAnsi="Arial" w:cs="Arial"/>
          <w:sz w:val="22"/>
          <w:szCs w:val="22"/>
        </w:rPr>
        <w:t>) zgodnie z ITU-T G.8275.1 Załącznik K</w:t>
      </w:r>
    </w:p>
    <w:p w14:paraId="47EC023E" w14:textId="28C6BF6E" w:rsidR="00AC2FF7" w:rsidRPr="005D4DDC" w:rsidRDefault="00934912"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obsługi na kartach pakietowych więcej niż jednego dostępowego SAP w trybie dot1q dla pojedynczej usługi</w:t>
      </w:r>
    </w:p>
    <w:p w14:paraId="43BCEDD8" w14:textId="0F51CB11" w:rsidR="00934912" w:rsidRPr="005D4DDC" w:rsidRDefault="00934912"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 xml:space="preserve">usprawniające agregację łączy Link </w:t>
      </w:r>
      <w:proofErr w:type="spellStart"/>
      <w:r w:rsidRPr="005D4DDC">
        <w:rPr>
          <w:rFonts w:ascii="Arial" w:hAnsi="Arial" w:cs="Arial"/>
          <w:sz w:val="22"/>
          <w:szCs w:val="22"/>
        </w:rPr>
        <w:t>Aggregation</w:t>
      </w:r>
      <w:proofErr w:type="spellEnd"/>
      <w:r w:rsidRPr="005D4DDC">
        <w:rPr>
          <w:rFonts w:ascii="Arial" w:hAnsi="Arial" w:cs="Arial"/>
          <w:sz w:val="22"/>
          <w:szCs w:val="22"/>
        </w:rPr>
        <w:t xml:space="preserve"> </w:t>
      </w:r>
      <w:proofErr w:type="spellStart"/>
      <w:r w:rsidRPr="005D4DDC">
        <w:rPr>
          <w:rFonts w:ascii="Arial" w:hAnsi="Arial" w:cs="Arial"/>
          <w:sz w:val="22"/>
          <w:szCs w:val="22"/>
        </w:rPr>
        <w:t>Group</w:t>
      </w:r>
      <w:proofErr w:type="spellEnd"/>
      <w:r w:rsidRPr="005D4DDC">
        <w:rPr>
          <w:rFonts w:ascii="Arial" w:hAnsi="Arial" w:cs="Arial"/>
          <w:sz w:val="22"/>
          <w:szCs w:val="22"/>
        </w:rPr>
        <w:t xml:space="preserve"> (LAG) </w:t>
      </w:r>
      <w:r w:rsidR="00121C05" w:rsidRPr="005D4DDC">
        <w:rPr>
          <w:rFonts w:ascii="Arial" w:hAnsi="Arial" w:cs="Arial"/>
          <w:sz w:val="22"/>
          <w:szCs w:val="22"/>
        </w:rPr>
        <w:t>zgodne ze zmianami wprowadzonymi w IEEE 802.1AX-2014 na kartach pakietowych</w:t>
      </w:r>
    </w:p>
    <w:p w14:paraId="54F73CC2" w14:textId="42E5A05C" w:rsidR="00934912" w:rsidRPr="005D4DDC" w:rsidRDefault="00121C05" w:rsidP="005D4DDC">
      <w:pPr>
        <w:pStyle w:val="Akapitzlist"/>
        <w:numPr>
          <w:ilvl w:val="1"/>
          <w:numId w:val="2"/>
        </w:numPr>
        <w:spacing w:line="360" w:lineRule="auto"/>
        <w:ind w:left="2007"/>
        <w:jc w:val="both"/>
        <w:rPr>
          <w:rFonts w:ascii="Arial" w:hAnsi="Arial" w:cs="Arial"/>
          <w:sz w:val="22"/>
          <w:szCs w:val="22"/>
        </w:rPr>
      </w:pPr>
      <w:r w:rsidRPr="005D4DDC">
        <w:rPr>
          <w:rFonts w:ascii="Arial" w:hAnsi="Arial" w:cs="Arial"/>
          <w:sz w:val="22"/>
          <w:szCs w:val="22"/>
        </w:rPr>
        <w:t>współpracy z narzędziami pomocniczymi:</w:t>
      </w:r>
    </w:p>
    <w:p w14:paraId="5383887B" w14:textId="311EE554" w:rsidR="00121C05" w:rsidRPr="005D4DDC" w:rsidRDefault="00B44060" w:rsidP="005D4DDC">
      <w:pPr>
        <w:pStyle w:val="Akapitzlist"/>
        <w:numPr>
          <w:ilvl w:val="2"/>
          <w:numId w:val="2"/>
        </w:numPr>
        <w:spacing w:line="360" w:lineRule="auto"/>
        <w:ind w:left="2727"/>
        <w:jc w:val="both"/>
        <w:rPr>
          <w:rFonts w:ascii="Arial" w:hAnsi="Arial" w:cs="Arial"/>
          <w:sz w:val="22"/>
          <w:szCs w:val="22"/>
        </w:rPr>
      </w:pPr>
      <w:proofErr w:type="spellStart"/>
      <w:r w:rsidRPr="005D4DDC">
        <w:rPr>
          <w:rFonts w:ascii="Arial" w:hAnsi="Arial" w:cs="Arial"/>
          <w:sz w:val="22"/>
          <w:szCs w:val="22"/>
        </w:rPr>
        <w:t>WaveSuite</w:t>
      </w:r>
      <w:proofErr w:type="spellEnd"/>
      <w:r w:rsidRPr="005D4DDC">
        <w:rPr>
          <w:rFonts w:ascii="Arial" w:hAnsi="Arial" w:cs="Arial"/>
          <w:sz w:val="22"/>
          <w:szCs w:val="22"/>
        </w:rPr>
        <w:t xml:space="preserve"> Planner (WS-P)</w:t>
      </w:r>
    </w:p>
    <w:p w14:paraId="7359A81A" w14:textId="4E83C56B" w:rsidR="00B44060" w:rsidRPr="005D4DDC" w:rsidRDefault="00B44060" w:rsidP="005D4DDC">
      <w:pPr>
        <w:pStyle w:val="Akapitzlist"/>
        <w:numPr>
          <w:ilvl w:val="2"/>
          <w:numId w:val="2"/>
        </w:numPr>
        <w:spacing w:line="360" w:lineRule="auto"/>
        <w:ind w:left="2727"/>
        <w:jc w:val="both"/>
        <w:rPr>
          <w:rFonts w:ascii="Arial" w:hAnsi="Arial" w:cs="Arial"/>
          <w:sz w:val="22"/>
          <w:szCs w:val="22"/>
        </w:rPr>
      </w:pPr>
      <w:r w:rsidRPr="005D4DDC">
        <w:rPr>
          <w:rFonts w:ascii="Arial" w:hAnsi="Arial" w:cs="Arial"/>
          <w:sz w:val="22"/>
          <w:szCs w:val="22"/>
        </w:rPr>
        <w:t xml:space="preserve">1830 </w:t>
      </w:r>
      <w:proofErr w:type="spellStart"/>
      <w:r w:rsidRPr="005D4DDC">
        <w:rPr>
          <w:rFonts w:ascii="Arial" w:hAnsi="Arial" w:cs="Arial"/>
          <w:sz w:val="22"/>
          <w:szCs w:val="22"/>
        </w:rPr>
        <w:t>Portable</w:t>
      </w:r>
      <w:proofErr w:type="spellEnd"/>
      <w:r w:rsidRPr="005D4DDC">
        <w:rPr>
          <w:rFonts w:ascii="Arial" w:hAnsi="Arial" w:cs="Arial"/>
          <w:sz w:val="22"/>
          <w:szCs w:val="22"/>
        </w:rPr>
        <w:t xml:space="preserve"> </w:t>
      </w:r>
      <w:proofErr w:type="spellStart"/>
      <w:r w:rsidRPr="005D4DDC">
        <w:rPr>
          <w:rFonts w:ascii="Arial" w:hAnsi="Arial" w:cs="Arial"/>
          <w:sz w:val="22"/>
          <w:szCs w:val="22"/>
        </w:rPr>
        <w:t>Provisioning</w:t>
      </w:r>
      <w:proofErr w:type="spellEnd"/>
      <w:r w:rsidRPr="005D4DDC">
        <w:rPr>
          <w:rFonts w:ascii="Arial" w:hAnsi="Arial" w:cs="Arial"/>
          <w:sz w:val="22"/>
          <w:szCs w:val="22"/>
        </w:rPr>
        <w:t xml:space="preserve"> </w:t>
      </w:r>
      <w:proofErr w:type="spellStart"/>
      <w:r w:rsidRPr="005D4DDC">
        <w:rPr>
          <w:rFonts w:ascii="Arial" w:hAnsi="Arial" w:cs="Arial"/>
          <w:sz w:val="22"/>
          <w:szCs w:val="22"/>
        </w:rPr>
        <w:t>Tool</w:t>
      </w:r>
      <w:proofErr w:type="spellEnd"/>
      <w:r w:rsidRPr="005D4DDC">
        <w:rPr>
          <w:rFonts w:ascii="Arial" w:hAnsi="Arial" w:cs="Arial"/>
          <w:sz w:val="22"/>
          <w:szCs w:val="22"/>
        </w:rPr>
        <w:t xml:space="preserve"> (1830 PPT)</w:t>
      </w:r>
    </w:p>
    <w:p w14:paraId="421C4F08" w14:textId="1702E0FC" w:rsidR="00B44060" w:rsidRPr="005D4DDC" w:rsidRDefault="00B44060" w:rsidP="005D4DDC">
      <w:pPr>
        <w:pStyle w:val="Akapitzlist"/>
        <w:numPr>
          <w:ilvl w:val="2"/>
          <w:numId w:val="2"/>
        </w:numPr>
        <w:spacing w:line="360" w:lineRule="auto"/>
        <w:ind w:left="2727"/>
        <w:jc w:val="both"/>
        <w:rPr>
          <w:rFonts w:ascii="Arial" w:hAnsi="Arial" w:cs="Arial"/>
          <w:sz w:val="22"/>
          <w:szCs w:val="22"/>
        </w:rPr>
      </w:pPr>
      <w:r w:rsidRPr="005D4DDC">
        <w:rPr>
          <w:rFonts w:ascii="Arial" w:hAnsi="Arial" w:cs="Arial"/>
          <w:sz w:val="22"/>
          <w:szCs w:val="22"/>
        </w:rPr>
        <w:t>1830 Security Management Server (1830 SMS)</w:t>
      </w:r>
    </w:p>
    <w:p w14:paraId="08B70D86" w14:textId="7F661751" w:rsidR="00B44060" w:rsidRPr="005D4DDC" w:rsidRDefault="00B44060" w:rsidP="005D4DDC">
      <w:pPr>
        <w:pStyle w:val="Akapitzlist"/>
        <w:numPr>
          <w:ilvl w:val="2"/>
          <w:numId w:val="2"/>
        </w:numPr>
        <w:spacing w:line="360" w:lineRule="auto"/>
        <w:ind w:left="2727"/>
        <w:jc w:val="both"/>
        <w:rPr>
          <w:rFonts w:ascii="Arial" w:hAnsi="Arial" w:cs="Arial"/>
          <w:sz w:val="22"/>
          <w:szCs w:val="22"/>
        </w:rPr>
      </w:pPr>
      <w:r w:rsidRPr="005D4DDC">
        <w:rPr>
          <w:rFonts w:ascii="Arial" w:hAnsi="Arial" w:cs="Arial"/>
          <w:sz w:val="22"/>
          <w:szCs w:val="22"/>
        </w:rPr>
        <w:t xml:space="preserve">1830 PSS CDC-F Connection </w:t>
      </w:r>
      <w:proofErr w:type="spellStart"/>
      <w:r w:rsidRPr="005D4DDC">
        <w:rPr>
          <w:rFonts w:ascii="Arial" w:hAnsi="Arial" w:cs="Arial"/>
          <w:sz w:val="22"/>
          <w:szCs w:val="22"/>
        </w:rPr>
        <w:t>Verification</w:t>
      </w:r>
      <w:proofErr w:type="spellEnd"/>
      <w:r w:rsidRPr="005D4DDC">
        <w:rPr>
          <w:rFonts w:ascii="Arial" w:hAnsi="Arial" w:cs="Arial"/>
          <w:sz w:val="22"/>
          <w:szCs w:val="22"/>
        </w:rPr>
        <w:t xml:space="preserve"> </w:t>
      </w:r>
      <w:proofErr w:type="spellStart"/>
      <w:r w:rsidRPr="005D4DDC">
        <w:rPr>
          <w:rFonts w:ascii="Arial" w:hAnsi="Arial" w:cs="Arial"/>
          <w:sz w:val="22"/>
          <w:szCs w:val="22"/>
        </w:rPr>
        <w:t>Tool</w:t>
      </w:r>
      <w:proofErr w:type="spellEnd"/>
      <w:r w:rsidRPr="005D4DDC">
        <w:rPr>
          <w:rFonts w:ascii="Arial" w:hAnsi="Arial" w:cs="Arial"/>
          <w:sz w:val="22"/>
          <w:szCs w:val="22"/>
        </w:rPr>
        <w:t xml:space="preserve"> (CVT)</w:t>
      </w:r>
    </w:p>
    <w:p w14:paraId="3B42F357" w14:textId="496429ED" w:rsidR="00303824" w:rsidRPr="005D4DDC" w:rsidRDefault="00303824" w:rsidP="005D4DDC">
      <w:pPr>
        <w:spacing w:after="160" w:line="259" w:lineRule="auto"/>
        <w:ind w:left="567"/>
        <w:rPr>
          <w:rFonts w:ascii="Arial" w:hAnsi="Arial" w:cs="Arial"/>
          <w:sz w:val="22"/>
          <w:szCs w:val="22"/>
        </w:rPr>
      </w:pPr>
      <w:r w:rsidRPr="005D4DDC">
        <w:rPr>
          <w:rFonts w:ascii="Arial" w:hAnsi="Arial" w:cs="Arial"/>
          <w:sz w:val="22"/>
          <w:szCs w:val="22"/>
        </w:rPr>
        <w:br w:type="page"/>
      </w:r>
    </w:p>
    <w:p w14:paraId="08485830" w14:textId="77777777" w:rsidR="001C41E3" w:rsidRPr="005D4DDC" w:rsidRDefault="001C41E3" w:rsidP="005D4DDC">
      <w:pPr>
        <w:spacing w:before="100" w:beforeAutospacing="1" w:line="360" w:lineRule="auto"/>
        <w:ind w:left="567"/>
        <w:jc w:val="both"/>
        <w:rPr>
          <w:rFonts w:ascii="Arial" w:hAnsi="Arial" w:cs="Arial"/>
          <w:b/>
          <w:bCs/>
          <w:sz w:val="22"/>
          <w:szCs w:val="22"/>
        </w:rPr>
      </w:pPr>
      <w:r w:rsidRPr="005D4DDC">
        <w:rPr>
          <w:rFonts w:ascii="Arial" w:hAnsi="Arial" w:cs="Arial"/>
          <w:b/>
          <w:bCs/>
          <w:sz w:val="22"/>
          <w:szCs w:val="22"/>
        </w:rPr>
        <w:lastRenderedPageBreak/>
        <w:t>Szkolenie:</w:t>
      </w:r>
    </w:p>
    <w:p w14:paraId="5A6BEB39" w14:textId="4BD3DDD3" w:rsidR="001C41E3" w:rsidRPr="005D4DDC" w:rsidRDefault="001C41E3" w:rsidP="005D4DDC">
      <w:pPr>
        <w:spacing w:after="160" w:line="259" w:lineRule="auto"/>
        <w:ind w:left="567"/>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 xml:space="preserve">Dotyczy organizacji </w:t>
      </w:r>
      <w:r w:rsidR="00432DBB" w:rsidRPr="005D4DDC">
        <w:rPr>
          <w:rFonts w:ascii="Arial" w:eastAsiaTheme="minorHAnsi" w:hAnsi="Arial" w:cs="Arial"/>
          <w:kern w:val="2"/>
          <w:sz w:val="22"/>
          <w:szCs w:val="22"/>
          <w:lang w:eastAsia="en-US"/>
          <w14:ligatures w14:val="standardContextual"/>
        </w:rPr>
        <w:t>3</w:t>
      </w:r>
      <w:r w:rsidRPr="005D4DDC">
        <w:rPr>
          <w:rFonts w:ascii="Arial" w:eastAsiaTheme="minorHAnsi" w:hAnsi="Arial" w:cs="Arial"/>
          <w:kern w:val="2"/>
          <w:sz w:val="22"/>
          <w:szCs w:val="22"/>
          <w:lang w:eastAsia="en-US"/>
          <w14:ligatures w14:val="standardContextual"/>
        </w:rPr>
        <w:t xml:space="preserve"> dni</w:t>
      </w:r>
      <w:r w:rsidR="00432DBB" w:rsidRPr="005D4DDC">
        <w:rPr>
          <w:rFonts w:ascii="Arial" w:eastAsiaTheme="minorHAnsi" w:hAnsi="Arial" w:cs="Arial"/>
          <w:kern w:val="2"/>
          <w:sz w:val="22"/>
          <w:szCs w:val="22"/>
          <w:lang w:eastAsia="en-US"/>
          <w14:ligatures w14:val="standardContextual"/>
        </w:rPr>
        <w:t>owego</w:t>
      </w:r>
      <w:r w:rsidRPr="005D4DDC">
        <w:rPr>
          <w:rFonts w:ascii="Arial" w:eastAsiaTheme="minorHAnsi" w:hAnsi="Arial" w:cs="Arial"/>
          <w:kern w:val="2"/>
          <w:sz w:val="22"/>
          <w:szCs w:val="22"/>
          <w:lang w:eastAsia="en-US"/>
          <w14:ligatures w14:val="standardContextual"/>
        </w:rPr>
        <w:t xml:space="preserve"> szkolenia</w:t>
      </w:r>
      <w:r w:rsidR="00C223A7">
        <w:rPr>
          <w:rFonts w:ascii="Arial" w:eastAsiaTheme="minorHAnsi" w:hAnsi="Arial" w:cs="Arial"/>
          <w:kern w:val="2"/>
          <w:sz w:val="22"/>
          <w:szCs w:val="22"/>
          <w:lang w:eastAsia="en-US"/>
          <w14:ligatures w14:val="standardContextual"/>
        </w:rPr>
        <w:t>,</w:t>
      </w:r>
      <w:r w:rsidRPr="005D4DDC">
        <w:rPr>
          <w:rFonts w:ascii="Arial" w:eastAsiaTheme="minorHAnsi" w:hAnsi="Arial" w:cs="Arial"/>
          <w:kern w:val="2"/>
          <w:sz w:val="22"/>
          <w:szCs w:val="22"/>
          <w:lang w:eastAsia="en-US"/>
          <w14:ligatures w14:val="standardContextual"/>
        </w:rPr>
        <w:t xml:space="preserve"> w którym 1 dzień szkoleniowy to 6 godzin zajęć.</w:t>
      </w:r>
    </w:p>
    <w:p w14:paraId="792BD5FA" w14:textId="77777777" w:rsidR="001C41E3" w:rsidRPr="005D4DDC" w:rsidRDefault="001C41E3" w:rsidP="005D4DDC">
      <w:pPr>
        <w:spacing w:after="160" w:line="259" w:lineRule="auto"/>
        <w:ind w:left="567"/>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Tematy szkolenia:</w:t>
      </w:r>
    </w:p>
    <w:p w14:paraId="21BCC3B8" w14:textId="77777777" w:rsidR="001C41E3" w:rsidRPr="005D4DDC" w:rsidRDefault="001C41E3" w:rsidP="005D4DDC">
      <w:pPr>
        <w:numPr>
          <w:ilvl w:val="0"/>
          <w:numId w:val="4"/>
        </w:numPr>
        <w:spacing w:after="160" w:line="259" w:lineRule="auto"/>
        <w:ind w:left="128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Uruchamianie usług</w:t>
      </w:r>
    </w:p>
    <w:p w14:paraId="61AD32E6" w14:textId="53632D35" w:rsidR="001C41E3" w:rsidRPr="005D4DDC" w:rsidRDefault="001C41E3"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Konfiguracja usług na bazie transponderów użytkowanych w LRSS tj.</w:t>
      </w:r>
      <w:r w:rsidR="00C223A7">
        <w:rPr>
          <w:rFonts w:ascii="Arial" w:eastAsiaTheme="minorHAnsi" w:hAnsi="Arial" w:cs="Arial"/>
          <w:kern w:val="2"/>
          <w:sz w:val="22"/>
          <w:szCs w:val="22"/>
          <w:lang w:eastAsia="en-US"/>
          <w14:ligatures w14:val="standardContextual"/>
        </w:rPr>
        <w:t> </w:t>
      </w:r>
      <w:r w:rsidRPr="005D4DDC">
        <w:rPr>
          <w:rFonts w:ascii="Arial" w:eastAsiaTheme="minorHAnsi" w:hAnsi="Arial" w:cs="Arial"/>
          <w:kern w:val="2"/>
          <w:sz w:val="22"/>
          <w:szCs w:val="22"/>
          <w:lang w:eastAsia="en-US"/>
          <w14:ligatures w14:val="standardContextual"/>
        </w:rPr>
        <w:t>S130X100, 260SCX2, bez protekcji, z protekcją OCHP, z GMPLS</w:t>
      </w:r>
    </w:p>
    <w:p w14:paraId="2B7BCC67" w14:textId="470733CB" w:rsidR="00801366" w:rsidRPr="005D4DDC" w:rsidRDefault="00801366"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Konfiguracja usług na kartach pakietowych SR OS</w:t>
      </w:r>
    </w:p>
    <w:p w14:paraId="4C867F37" w14:textId="77777777" w:rsidR="001C41E3" w:rsidRPr="005D4DDC" w:rsidRDefault="001C41E3" w:rsidP="005D4DDC">
      <w:pPr>
        <w:numPr>
          <w:ilvl w:val="0"/>
          <w:numId w:val="4"/>
        </w:numPr>
        <w:spacing w:after="160" w:line="259" w:lineRule="auto"/>
        <w:ind w:left="128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Utrzymanie</w:t>
      </w:r>
    </w:p>
    <w:p w14:paraId="5ECB3CC4" w14:textId="77777777" w:rsidR="001C41E3" w:rsidRPr="005D4DDC" w:rsidRDefault="001C41E3"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Obsługa alarmów</w:t>
      </w:r>
    </w:p>
    <w:p w14:paraId="35E71899" w14:textId="77777777" w:rsidR="001C41E3" w:rsidRPr="005D4DDC" w:rsidRDefault="001C41E3"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 xml:space="preserve">Link and Cross </w:t>
      </w:r>
      <w:proofErr w:type="spellStart"/>
      <w:r w:rsidRPr="005D4DDC">
        <w:rPr>
          <w:rFonts w:ascii="Arial" w:eastAsiaTheme="minorHAnsi" w:hAnsi="Arial" w:cs="Arial"/>
          <w:kern w:val="2"/>
          <w:sz w:val="22"/>
          <w:szCs w:val="22"/>
          <w:lang w:eastAsia="en-US"/>
          <w14:ligatures w14:val="standardContextual"/>
        </w:rPr>
        <w:t>Connections</w:t>
      </w:r>
      <w:proofErr w:type="spellEnd"/>
    </w:p>
    <w:p w14:paraId="7DA786E9" w14:textId="77777777" w:rsidR="001C41E3" w:rsidRPr="005D4DDC" w:rsidRDefault="001C41E3"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 xml:space="preserve">Monitorowanie wydajności PM </w:t>
      </w:r>
    </w:p>
    <w:p w14:paraId="687FB1E2" w14:textId="77777777" w:rsidR="001C41E3" w:rsidRPr="005D4DDC" w:rsidRDefault="001C41E3" w:rsidP="005D4DDC">
      <w:pPr>
        <w:numPr>
          <w:ilvl w:val="0"/>
          <w:numId w:val="4"/>
        </w:numPr>
        <w:spacing w:after="160" w:line="259" w:lineRule="auto"/>
        <w:ind w:left="128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Administrowanie</w:t>
      </w:r>
    </w:p>
    <w:p w14:paraId="05D82CBB" w14:textId="77777777" w:rsidR="001C41E3" w:rsidRPr="005D4DDC" w:rsidRDefault="001C41E3"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Tworzenie i przywracanie kopii zapasowych elementów sieci</w:t>
      </w:r>
    </w:p>
    <w:p w14:paraId="5138BE8D" w14:textId="77777777" w:rsidR="001C41E3" w:rsidRPr="005D4DDC" w:rsidRDefault="001C41E3"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 xml:space="preserve">EC i 32EC2, przełączanie, przygotowanie do instalacji, ściąganie plików, nowego oprogramowania </w:t>
      </w:r>
    </w:p>
    <w:p w14:paraId="08F2FF0B" w14:textId="77777777" w:rsidR="001C41E3" w:rsidRPr="005D4DDC" w:rsidRDefault="001C41E3"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Aktualizacja oprogramowania</w:t>
      </w:r>
    </w:p>
    <w:p w14:paraId="3DEC0764" w14:textId="77777777" w:rsidR="001C41E3" w:rsidRPr="005D4DDC" w:rsidRDefault="001C41E3"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Bezpieczeństwo optyczne:</w:t>
      </w:r>
    </w:p>
    <w:p w14:paraId="22E44B97" w14:textId="77777777" w:rsidR="001C41E3" w:rsidRPr="005D4DDC" w:rsidRDefault="001C41E3" w:rsidP="005D4DDC">
      <w:pPr>
        <w:numPr>
          <w:ilvl w:val="2"/>
          <w:numId w:val="4"/>
        </w:numPr>
        <w:spacing w:after="160" w:line="259" w:lineRule="auto"/>
        <w:ind w:left="272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Monitorowanie stanu łącza optycznego</w:t>
      </w:r>
    </w:p>
    <w:p w14:paraId="2B34A58A" w14:textId="23787BBF" w:rsidR="001C41E3" w:rsidRPr="005D4DDC" w:rsidRDefault="001C41E3" w:rsidP="005D4DDC">
      <w:pPr>
        <w:numPr>
          <w:ilvl w:val="2"/>
          <w:numId w:val="4"/>
        </w:numPr>
        <w:spacing w:after="160" w:line="259" w:lineRule="auto"/>
        <w:ind w:left="272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 xml:space="preserve">OTDR </w:t>
      </w:r>
      <w:r w:rsidR="00C223A7">
        <w:rPr>
          <w:rFonts w:ascii="Arial" w:eastAsiaTheme="minorHAnsi" w:hAnsi="Arial" w:cs="Arial"/>
          <w:kern w:val="2"/>
          <w:sz w:val="22"/>
          <w:szCs w:val="22"/>
          <w:lang w:eastAsia="en-US"/>
          <w14:ligatures w14:val="standardContextual"/>
        </w:rPr>
        <w:t>–</w:t>
      </w:r>
      <w:r w:rsidRPr="005D4DDC">
        <w:rPr>
          <w:rFonts w:ascii="Arial" w:eastAsiaTheme="minorHAnsi" w:hAnsi="Arial" w:cs="Arial"/>
          <w:kern w:val="2"/>
          <w:sz w:val="22"/>
          <w:szCs w:val="22"/>
          <w:lang w:eastAsia="en-US"/>
          <w14:ligatures w14:val="standardContextual"/>
        </w:rPr>
        <w:t xml:space="preserve"> natychmiastowa lokalizacja usterek lub pułapek</w:t>
      </w:r>
    </w:p>
    <w:p w14:paraId="1DBF7621" w14:textId="77777777" w:rsidR="001C41E3" w:rsidRPr="005D4DDC" w:rsidRDefault="001C41E3" w:rsidP="005D4DDC">
      <w:pPr>
        <w:numPr>
          <w:ilvl w:val="2"/>
          <w:numId w:val="4"/>
        </w:numPr>
        <w:spacing w:after="160" w:line="259" w:lineRule="auto"/>
        <w:ind w:left="272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SMS- zarządzanie kluczami</w:t>
      </w:r>
    </w:p>
    <w:p w14:paraId="55237F0B" w14:textId="52A11AB2" w:rsidR="001C41E3" w:rsidRPr="005D4DDC" w:rsidRDefault="001C41E3"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Nasze problemy</w:t>
      </w:r>
      <w:r w:rsidR="00E40762" w:rsidRPr="005D4DDC">
        <w:rPr>
          <w:rFonts w:ascii="Arial" w:eastAsiaTheme="minorHAnsi" w:hAnsi="Arial" w:cs="Arial"/>
          <w:kern w:val="2"/>
          <w:sz w:val="22"/>
          <w:szCs w:val="22"/>
          <w:lang w:eastAsia="en-US"/>
          <w14:ligatures w14:val="standardContextual"/>
        </w:rPr>
        <w:t xml:space="preserve"> </w:t>
      </w:r>
      <w:r w:rsidRPr="005D4DDC">
        <w:rPr>
          <w:rFonts w:ascii="Arial" w:eastAsiaTheme="minorHAnsi" w:hAnsi="Arial" w:cs="Arial"/>
          <w:kern w:val="2"/>
          <w:sz w:val="22"/>
          <w:szCs w:val="22"/>
          <w:lang w:eastAsia="en-US"/>
          <w14:ligatures w14:val="standardContextual"/>
        </w:rPr>
        <w:t xml:space="preserve">np. </w:t>
      </w:r>
      <w:proofErr w:type="spellStart"/>
      <w:r w:rsidRPr="005D4DDC">
        <w:rPr>
          <w:rFonts w:ascii="Arial" w:eastAsiaTheme="minorHAnsi" w:hAnsi="Arial" w:cs="Arial"/>
          <w:kern w:val="2"/>
          <w:sz w:val="22"/>
          <w:szCs w:val="22"/>
          <w:lang w:eastAsia="en-US"/>
          <w14:ligatures w14:val="standardContextual"/>
        </w:rPr>
        <w:t>Unauthorized</w:t>
      </w:r>
      <w:proofErr w:type="spellEnd"/>
      <w:r w:rsidRPr="005D4DDC">
        <w:rPr>
          <w:rFonts w:ascii="Arial" w:eastAsiaTheme="minorHAnsi" w:hAnsi="Arial" w:cs="Arial"/>
          <w:kern w:val="2"/>
          <w:sz w:val="22"/>
          <w:szCs w:val="22"/>
          <w:lang w:eastAsia="en-US"/>
          <w14:ligatures w14:val="standardContextual"/>
        </w:rPr>
        <w:t xml:space="preserve"> </w:t>
      </w:r>
      <w:proofErr w:type="spellStart"/>
      <w:r w:rsidRPr="005D4DDC">
        <w:rPr>
          <w:rFonts w:ascii="Arial" w:eastAsiaTheme="minorHAnsi" w:hAnsi="Arial" w:cs="Arial"/>
          <w:kern w:val="2"/>
          <w:sz w:val="22"/>
          <w:szCs w:val="22"/>
          <w:lang w:eastAsia="en-US"/>
          <w14:ligatures w14:val="standardContextual"/>
        </w:rPr>
        <w:t>access</w:t>
      </w:r>
      <w:proofErr w:type="spellEnd"/>
      <w:r w:rsidRPr="005D4DDC">
        <w:rPr>
          <w:rFonts w:ascii="Arial" w:eastAsiaTheme="minorHAnsi" w:hAnsi="Arial" w:cs="Arial"/>
          <w:kern w:val="2"/>
          <w:sz w:val="22"/>
          <w:szCs w:val="22"/>
          <w:lang w:eastAsia="en-US"/>
          <w14:ligatures w14:val="standardContextual"/>
        </w:rPr>
        <w:t xml:space="preserve"> </w:t>
      </w:r>
      <w:proofErr w:type="spellStart"/>
      <w:r w:rsidRPr="005D4DDC">
        <w:rPr>
          <w:rFonts w:ascii="Arial" w:eastAsiaTheme="minorHAnsi" w:hAnsi="Arial" w:cs="Arial"/>
          <w:kern w:val="2"/>
          <w:sz w:val="22"/>
          <w:szCs w:val="22"/>
          <w:lang w:eastAsia="en-US"/>
          <w14:ligatures w14:val="standardContextual"/>
        </w:rPr>
        <w:t>attempt</w:t>
      </w:r>
      <w:proofErr w:type="spellEnd"/>
    </w:p>
    <w:p w14:paraId="4DCDA588" w14:textId="77777777" w:rsidR="001C41E3" w:rsidRPr="005D4DDC" w:rsidRDefault="001C41E3" w:rsidP="005D4DDC">
      <w:pPr>
        <w:numPr>
          <w:ilvl w:val="0"/>
          <w:numId w:val="4"/>
        </w:numPr>
        <w:spacing w:after="160" w:line="259" w:lineRule="auto"/>
        <w:ind w:left="128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Nowości</w:t>
      </w:r>
    </w:p>
    <w:p w14:paraId="655438C2" w14:textId="77777777" w:rsidR="001C41E3" w:rsidRPr="005D4DDC" w:rsidRDefault="001C41E3"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 xml:space="preserve">Aplikacje </w:t>
      </w:r>
      <w:proofErr w:type="spellStart"/>
      <w:r w:rsidRPr="005D4DDC">
        <w:rPr>
          <w:rFonts w:ascii="Arial" w:eastAsiaTheme="minorHAnsi" w:hAnsi="Arial" w:cs="Arial"/>
          <w:kern w:val="2"/>
          <w:sz w:val="22"/>
          <w:szCs w:val="22"/>
          <w:lang w:eastAsia="en-US"/>
          <w14:ligatures w14:val="standardContextual"/>
        </w:rPr>
        <w:t>WaveSuite</w:t>
      </w:r>
      <w:proofErr w:type="spellEnd"/>
    </w:p>
    <w:p w14:paraId="6B1248F5" w14:textId="77777777" w:rsidR="001C41E3" w:rsidRPr="005D4DDC" w:rsidRDefault="001C41E3" w:rsidP="005D4DDC">
      <w:pPr>
        <w:numPr>
          <w:ilvl w:val="2"/>
          <w:numId w:val="4"/>
        </w:numPr>
        <w:spacing w:after="160" w:line="259" w:lineRule="auto"/>
        <w:ind w:left="2727"/>
        <w:contextualSpacing/>
        <w:rPr>
          <w:rFonts w:ascii="Arial" w:eastAsiaTheme="minorHAnsi" w:hAnsi="Arial" w:cs="Arial"/>
          <w:kern w:val="2"/>
          <w:sz w:val="22"/>
          <w:szCs w:val="22"/>
          <w:lang w:eastAsia="en-US"/>
          <w14:ligatures w14:val="standardContextual"/>
        </w:rPr>
      </w:pPr>
      <w:proofErr w:type="spellStart"/>
      <w:r w:rsidRPr="005D4DDC">
        <w:rPr>
          <w:rFonts w:ascii="Arial" w:eastAsiaTheme="minorHAnsi" w:hAnsi="Arial" w:cs="Arial"/>
          <w:kern w:val="2"/>
          <w:sz w:val="22"/>
          <w:szCs w:val="22"/>
          <w:lang w:eastAsia="en-US"/>
          <w14:ligatures w14:val="standardContextual"/>
        </w:rPr>
        <w:t>Optimizer</w:t>
      </w:r>
      <w:proofErr w:type="spellEnd"/>
    </w:p>
    <w:p w14:paraId="3785E115" w14:textId="77777777" w:rsidR="001C41E3" w:rsidRPr="005D4DDC" w:rsidRDefault="001C41E3" w:rsidP="005D4DDC">
      <w:pPr>
        <w:numPr>
          <w:ilvl w:val="2"/>
          <w:numId w:val="4"/>
        </w:numPr>
        <w:spacing w:after="160" w:line="259" w:lineRule="auto"/>
        <w:ind w:left="272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Planner</w:t>
      </w:r>
    </w:p>
    <w:p w14:paraId="2618A2B2" w14:textId="77777777" w:rsidR="001C41E3" w:rsidRPr="005D4DDC" w:rsidRDefault="001C41E3" w:rsidP="005D4DDC">
      <w:pPr>
        <w:numPr>
          <w:ilvl w:val="2"/>
          <w:numId w:val="4"/>
        </w:numPr>
        <w:spacing w:after="160" w:line="259" w:lineRule="auto"/>
        <w:ind w:left="2727"/>
        <w:contextualSpacing/>
        <w:rPr>
          <w:rFonts w:ascii="Arial" w:eastAsiaTheme="minorHAnsi" w:hAnsi="Arial" w:cs="Arial"/>
          <w:kern w:val="2"/>
          <w:sz w:val="22"/>
          <w:szCs w:val="22"/>
          <w:lang w:eastAsia="en-US"/>
          <w14:ligatures w14:val="standardContextual"/>
        </w:rPr>
      </w:pPr>
      <w:proofErr w:type="spellStart"/>
      <w:r w:rsidRPr="005D4DDC">
        <w:rPr>
          <w:rFonts w:ascii="Arial" w:eastAsiaTheme="minorHAnsi" w:hAnsi="Arial" w:cs="Arial"/>
          <w:kern w:val="2"/>
          <w:sz w:val="22"/>
          <w:szCs w:val="22"/>
          <w:lang w:eastAsia="en-US"/>
          <w14:ligatures w14:val="standardContextual"/>
        </w:rPr>
        <w:t>Synchronizer</w:t>
      </w:r>
      <w:proofErr w:type="spellEnd"/>
    </w:p>
    <w:p w14:paraId="494ED4B4" w14:textId="2D450309" w:rsidR="001C41E3" w:rsidRPr="005D4DDC" w:rsidRDefault="001C41E3" w:rsidP="005D4DDC">
      <w:pPr>
        <w:numPr>
          <w:ilvl w:val="2"/>
          <w:numId w:val="4"/>
        </w:numPr>
        <w:spacing w:after="160" w:line="259" w:lineRule="auto"/>
        <w:ind w:left="272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Advanced diagnostics</w:t>
      </w:r>
    </w:p>
    <w:p w14:paraId="7042E431" w14:textId="77777777" w:rsidR="001C41E3" w:rsidRPr="005D4DDC" w:rsidRDefault="001C41E3"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r w:rsidRPr="005D4DDC">
        <w:rPr>
          <w:rFonts w:ascii="Arial" w:eastAsiaTheme="minorHAnsi" w:hAnsi="Arial" w:cs="Arial"/>
          <w:kern w:val="2"/>
          <w:sz w:val="22"/>
          <w:szCs w:val="22"/>
          <w:lang w:eastAsia="en-US"/>
          <w14:ligatures w14:val="standardContextual"/>
        </w:rPr>
        <w:t xml:space="preserve">Nowe transpondery S5AD400H 400GE/4x100G </w:t>
      </w:r>
      <w:proofErr w:type="spellStart"/>
      <w:r w:rsidRPr="005D4DDC">
        <w:rPr>
          <w:rFonts w:ascii="Arial" w:eastAsiaTheme="minorHAnsi" w:hAnsi="Arial" w:cs="Arial"/>
          <w:kern w:val="2"/>
          <w:sz w:val="22"/>
          <w:szCs w:val="22"/>
          <w:lang w:eastAsia="en-US"/>
          <w14:ligatures w14:val="standardContextual"/>
        </w:rPr>
        <w:t>Muxponder</w:t>
      </w:r>
      <w:proofErr w:type="spellEnd"/>
    </w:p>
    <w:p w14:paraId="51390DBB" w14:textId="5FB53EFB" w:rsidR="001C41E3" w:rsidRPr="005D4DDC" w:rsidRDefault="001C41E3" w:rsidP="005D4DDC">
      <w:pPr>
        <w:numPr>
          <w:ilvl w:val="1"/>
          <w:numId w:val="4"/>
        </w:numPr>
        <w:spacing w:after="160" w:line="259" w:lineRule="auto"/>
        <w:ind w:left="2007"/>
        <w:contextualSpacing/>
        <w:rPr>
          <w:rFonts w:ascii="Arial" w:eastAsiaTheme="minorHAnsi" w:hAnsi="Arial" w:cs="Arial"/>
          <w:kern w:val="2"/>
          <w:sz w:val="22"/>
          <w:szCs w:val="22"/>
          <w:lang w:eastAsia="en-US"/>
          <w14:ligatures w14:val="standardContextual"/>
        </w:rPr>
      </w:pPr>
      <w:proofErr w:type="spellStart"/>
      <w:r w:rsidRPr="005D4DDC">
        <w:rPr>
          <w:rFonts w:ascii="Arial" w:eastAsiaTheme="minorHAnsi" w:hAnsi="Arial" w:cs="Arial"/>
          <w:kern w:val="2"/>
          <w:sz w:val="22"/>
          <w:szCs w:val="22"/>
          <w:lang w:eastAsia="en-US"/>
          <w14:ligatures w14:val="standardContextual"/>
        </w:rPr>
        <w:t>Alien</w:t>
      </w:r>
      <w:proofErr w:type="spellEnd"/>
      <w:r w:rsidRPr="005D4DDC">
        <w:rPr>
          <w:rFonts w:ascii="Arial" w:eastAsiaTheme="minorHAnsi" w:hAnsi="Arial" w:cs="Arial"/>
          <w:kern w:val="2"/>
          <w:sz w:val="22"/>
          <w:szCs w:val="22"/>
          <w:lang w:eastAsia="en-US"/>
          <w14:ligatures w14:val="standardContextual"/>
        </w:rPr>
        <w:t xml:space="preserve"> lambda</w:t>
      </w:r>
      <w:r w:rsidR="00873189" w:rsidRPr="005D4DDC">
        <w:rPr>
          <w:rFonts w:ascii="Arial" w:eastAsiaTheme="minorHAnsi" w:hAnsi="Arial" w:cs="Arial"/>
          <w:kern w:val="2"/>
          <w:sz w:val="22"/>
          <w:szCs w:val="22"/>
          <w:lang w:eastAsia="en-US"/>
          <w14:ligatures w14:val="standardContextual"/>
        </w:rPr>
        <w:t>.</w:t>
      </w:r>
      <w:r w:rsidRPr="005D4DDC">
        <w:rPr>
          <w:rFonts w:ascii="Arial" w:eastAsiaTheme="minorHAnsi" w:hAnsi="Arial" w:cs="Arial"/>
          <w:kern w:val="2"/>
          <w:sz w:val="22"/>
          <w:szCs w:val="22"/>
          <w:lang w:eastAsia="en-US"/>
          <w14:ligatures w14:val="standardContextual"/>
        </w:rPr>
        <w:t xml:space="preserve"> Aktualnie tej funkcjonalności nie mamy. </w:t>
      </w:r>
      <w:r w:rsidR="00873189" w:rsidRPr="005D4DDC">
        <w:rPr>
          <w:rFonts w:ascii="Arial" w:eastAsiaTheme="minorHAnsi" w:hAnsi="Arial" w:cs="Arial"/>
          <w:kern w:val="2"/>
          <w:sz w:val="22"/>
          <w:szCs w:val="22"/>
          <w:lang w:eastAsia="en-US"/>
          <w14:ligatures w14:val="standardContextual"/>
        </w:rPr>
        <w:t>Czy warto ją wdrożyć i oferować</w:t>
      </w:r>
      <w:r w:rsidRPr="005D4DDC">
        <w:rPr>
          <w:rFonts w:ascii="Arial" w:eastAsiaTheme="minorHAnsi" w:hAnsi="Arial" w:cs="Arial"/>
          <w:kern w:val="2"/>
          <w:sz w:val="22"/>
          <w:szCs w:val="22"/>
          <w:lang w:eastAsia="en-US"/>
          <w14:ligatures w14:val="standardContextual"/>
        </w:rPr>
        <w:t>?</w:t>
      </w:r>
    </w:p>
    <w:p w14:paraId="14D0A85C" w14:textId="00443274" w:rsidR="001C41E3" w:rsidRPr="005D4DDC" w:rsidRDefault="004D275C" w:rsidP="005D4DDC">
      <w:pPr>
        <w:spacing w:before="100" w:beforeAutospacing="1" w:line="360" w:lineRule="auto"/>
        <w:ind w:left="567"/>
        <w:jc w:val="both"/>
        <w:rPr>
          <w:rFonts w:ascii="Arial" w:hAnsi="Arial" w:cs="Arial"/>
          <w:sz w:val="22"/>
          <w:szCs w:val="22"/>
        </w:rPr>
      </w:pPr>
      <w:r w:rsidRPr="005D4DDC">
        <w:rPr>
          <w:rFonts w:ascii="Arial" w:hAnsi="Arial" w:cs="Arial"/>
          <w:sz w:val="22"/>
          <w:szCs w:val="22"/>
        </w:rPr>
        <w:t>Zamawiający zastrzega sobie prawo do doprecyzowania tematów szkolenia</w:t>
      </w:r>
      <w:r w:rsidR="00C223A7">
        <w:rPr>
          <w:rFonts w:ascii="Arial" w:hAnsi="Arial" w:cs="Arial"/>
          <w:sz w:val="22"/>
          <w:szCs w:val="22"/>
        </w:rPr>
        <w:t>,</w:t>
      </w:r>
      <w:r w:rsidRPr="005D4DDC">
        <w:rPr>
          <w:rFonts w:ascii="Arial" w:hAnsi="Arial" w:cs="Arial"/>
          <w:sz w:val="22"/>
          <w:szCs w:val="22"/>
        </w:rPr>
        <w:t xml:space="preserve"> </w:t>
      </w:r>
      <w:r w:rsidR="005D4DDC">
        <w:rPr>
          <w:rFonts w:ascii="Arial" w:hAnsi="Arial" w:cs="Arial"/>
          <w:sz w:val="22"/>
          <w:szCs w:val="22"/>
        </w:rPr>
        <w:br/>
      </w:r>
      <w:r w:rsidRPr="005D4DDC">
        <w:rPr>
          <w:rFonts w:ascii="Arial" w:hAnsi="Arial" w:cs="Arial"/>
          <w:sz w:val="22"/>
          <w:szCs w:val="22"/>
        </w:rPr>
        <w:t>w zależności od aktualnych jego potrzeb.</w:t>
      </w:r>
    </w:p>
    <w:p w14:paraId="23D79AB4" w14:textId="77777777" w:rsidR="001C41E3" w:rsidRPr="005D4DDC" w:rsidRDefault="001C41E3" w:rsidP="005D4DDC">
      <w:pPr>
        <w:spacing w:before="100" w:beforeAutospacing="1" w:line="360" w:lineRule="auto"/>
        <w:ind w:left="567"/>
        <w:jc w:val="both"/>
        <w:rPr>
          <w:rFonts w:ascii="Arial" w:hAnsi="Arial" w:cs="Arial"/>
          <w:b/>
          <w:bCs/>
          <w:sz w:val="22"/>
          <w:szCs w:val="22"/>
        </w:rPr>
      </w:pPr>
      <w:r w:rsidRPr="005D4DDC">
        <w:rPr>
          <w:rFonts w:ascii="Arial" w:hAnsi="Arial" w:cs="Arial"/>
          <w:b/>
          <w:bCs/>
          <w:sz w:val="22"/>
          <w:szCs w:val="22"/>
        </w:rPr>
        <w:t>Konsultacje inżynierskie:</w:t>
      </w:r>
    </w:p>
    <w:p w14:paraId="2156B798" w14:textId="77DAD33B" w:rsidR="001C41E3" w:rsidRPr="005D4DDC" w:rsidRDefault="001C41E3" w:rsidP="005D4DDC">
      <w:pPr>
        <w:spacing w:before="100" w:beforeAutospacing="1" w:line="360" w:lineRule="auto"/>
        <w:ind w:left="567"/>
        <w:jc w:val="both"/>
        <w:rPr>
          <w:rFonts w:ascii="Arial" w:hAnsi="Arial" w:cs="Arial"/>
          <w:sz w:val="22"/>
          <w:szCs w:val="22"/>
        </w:rPr>
      </w:pPr>
      <w:r w:rsidRPr="005D4DDC">
        <w:rPr>
          <w:rFonts w:ascii="Arial" w:hAnsi="Arial" w:cs="Arial"/>
          <w:sz w:val="22"/>
          <w:szCs w:val="22"/>
        </w:rPr>
        <w:t xml:space="preserve">Zamawiający wymaga dodatkowo do 192 roboczogodzin wsparcia technicznego świadczonego przez inżynierów </w:t>
      </w:r>
      <w:r w:rsidR="00B77A00" w:rsidRPr="005D4DDC">
        <w:rPr>
          <w:rFonts w:ascii="Arial" w:hAnsi="Arial" w:cs="Arial"/>
          <w:sz w:val="22"/>
          <w:szCs w:val="22"/>
        </w:rPr>
        <w:t xml:space="preserve">Producenta systemu </w:t>
      </w:r>
      <w:r w:rsidRPr="005D4DDC">
        <w:rPr>
          <w:rFonts w:ascii="Arial" w:hAnsi="Arial" w:cs="Arial"/>
          <w:sz w:val="22"/>
          <w:szCs w:val="22"/>
        </w:rPr>
        <w:t xml:space="preserve">Nokia DWDM 1830 PSS </w:t>
      </w:r>
      <w:r w:rsidR="00B77A00" w:rsidRPr="005D4DDC">
        <w:rPr>
          <w:rFonts w:ascii="Arial" w:hAnsi="Arial" w:cs="Arial"/>
          <w:sz w:val="22"/>
          <w:szCs w:val="22"/>
        </w:rPr>
        <w:t xml:space="preserve">lub Wykonawcę </w:t>
      </w:r>
      <w:r w:rsidRPr="005D4DDC">
        <w:rPr>
          <w:rFonts w:ascii="Arial" w:hAnsi="Arial" w:cs="Arial"/>
          <w:sz w:val="22"/>
          <w:szCs w:val="22"/>
        </w:rPr>
        <w:t xml:space="preserve">w formie prac inżynierskich przy rozwiązywaniu bieżących problemów technicznych lub skorzystania z konsultacji inżynierskich </w:t>
      </w:r>
      <w:bookmarkStart w:id="29" w:name="_Hlk161343537"/>
      <w:r w:rsidRPr="005D4DDC">
        <w:rPr>
          <w:rFonts w:ascii="Arial" w:hAnsi="Arial" w:cs="Arial"/>
          <w:sz w:val="22"/>
          <w:szCs w:val="22"/>
        </w:rPr>
        <w:t xml:space="preserve">w zależności od aktualnych </w:t>
      </w:r>
      <w:r w:rsidR="00B77A00" w:rsidRPr="005D4DDC">
        <w:rPr>
          <w:rFonts w:ascii="Arial" w:hAnsi="Arial" w:cs="Arial"/>
          <w:sz w:val="22"/>
          <w:szCs w:val="22"/>
        </w:rPr>
        <w:t xml:space="preserve">jego </w:t>
      </w:r>
      <w:r w:rsidRPr="005D4DDC">
        <w:rPr>
          <w:rFonts w:ascii="Arial" w:hAnsi="Arial" w:cs="Arial"/>
          <w:sz w:val="22"/>
          <w:szCs w:val="22"/>
        </w:rPr>
        <w:t>potrzeb</w:t>
      </w:r>
      <w:bookmarkEnd w:id="29"/>
      <w:r w:rsidRPr="005D4DDC">
        <w:rPr>
          <w:rFonts w:ascii="Arial" w:hAnsi="Arial" w:cs="Arial"/>
          <w:sz w:val="22"/>
          <w:szCs w:val="22"/>
        </w:rPr>
        <w:t xml:space="preserve">. Roboczogodziny zostaną wykorzystane w okresie 24 miesięcy licząc od </w:t>
      </w:r>
      <w:r w:rsidRPr="005D4DDC">
        <w:rPr>
          <w:rFonts w:ascii="Arial" w:hAnsi="Arial" w:cs="Arial"/>
          <w:sz w:val="22"/>
          <w:szCs w:val="22"/>
        </w:rPr>
        <w:lastRenderedPageBreak/>
        <w:t xml:space="preserve">dnia podpisania </w:t>
      </w:r>
      <w:r w:rsidR="00C223A7">
        <w:rPr>
          <w:rFonts w:ascii="Arial" w:hAnsi="Arial" w:cs="Arial"/>
          <w:sz w:val="22"/>
          <w:szCs w:val="22"/>
        </w:rPr>
        <w:t>P</w:t>
      </w:r>
      <w:r w:rsidRPr="005D4DDC">
        <w:rPr>
          <w:rFonts w:ascii="Arial" w:hAnsi="Arial" w:cs="Arial"/>
          <w:sz w:val="22"/>
          <w:szCs w:val="22"/>
        </w:rPr>
        <w:t xml:space="preserve">rotokołu </w:t>
      </w:r>
      <w:r w:rsidR="00C223A7">
        <w:rPr>
          <w:rFonts w:ascii="Arial" w:hAnsi="Arial" w:cs="Arial"/>
          <w:sz w:val="22"/>
          <w:szCs w:val="22"/>
        </w:rPr>
        <w:t>Z</w:t>
      </w:r>
      <w:r w:rsidRPr="005D4DDC">
        <w:rPr>
          <w:rFonts w:ascii="Arial" w:hAnsi="Arial" w:cs="Arial"/>
          <w:sz w:val="22"/>
          <w:szCs w:val="22"/>
        </w:rPr>
        <w:t>dawczo-</w:t>
      </w:r>
      <w:r w:rsidR="00C223A7">
        <w:rPr>
          <w:rFonts w:ascii="Arial" w:hAnsi="Arial" w:cs="Arial"/>
          <w:sz w:val="22"/>
          <w:szCs w:val="22"/>
        </w:rPr>
        <w:t>O</w:t>
      </w:r>
      <w:r w:rsidRPr="005D4DDC">
        <w:rPr>
          <w:rFonts w:ascii="Arial" w:hAnsi="Arial" w:cs="Arial"/>
          <w:sz w:val="22"/>
          <w:szCs w:val="22"/>
        </w:rPr>
        <w:t>dbiorczego. W zakresie wsparcia Zamawiający wymaga pomocy przy:</w:t>
      </w:r>
    </w:p>
    <w:p w14:paraId="16CE11A5" w14:textId="77777777" w:rsidR="001C41E3" w:rsidRPr="005D4DDC" w:rsidRDefault="001C41E3" w:rsidP="005D4DDC">
      <w:pPr>
        <w:pStyle w:val="Akapitzlist"/>
        <w:numPr>
          <w:ilvl w:val="0"/>
          <w:numId w:val="5"/>
        </w:numPr>
        <w:spacing w:before="100" w:beforeAutospacing="1" w:line="360" w:lineRule="auto"/>
        <w:ind w:left="1287"/>
        <w:jc w:val="both"/>
        <w:rPr>
          <w:rFonts w:ascii="Arial" w:hAnsi="Arial" w:cs="Arial"/>
          <w:sz w:val="22"/>
          <w:szCs w:val="22"/>
        </w:rPr>
      </w:pPr>
      <w:r w:rsidRPr="005D4DDC">
        <w:rPr>
          <w:rFonts w:ascii="Arial" w:hAnsi="Arial" w:cs="Arial"/>
          <w:sz w:val="22"/>
          <w:szCs w:val="22"/>
        </w:rPr>
        <w:t>usuwaniu awarii</w:t>
      </w:r>
    </w:p>
    <w:p w14:paraId="7A87AF18" w14:textId="77777777" w:rsidR="001C41E3" w:rsidRPr="005D4DDC" w:rsidRDefault="001C41E3" w:rsidP="005D4DDC">
      <w:pPr>
        <w:pStyle w:val="Akapitzlist"/>
        <w:numPr>
          <w:ilvl w:val="0"/>
          <w:numId w:val="5"/>
        </w:numPr>
        <w:spacing w:before="100" w:beforeAutospacing="1" w:line="360" w:lineRule="auto"/>
        <w:ind w:left="1287"/>
        <w:jc w:val="both"/>
        <w:rPr>
          <w:rFonts w:ascii="Arial" w:hAnsi="Arial" w:cs="Arial"/>
          <w:sz w:val="22"/>
          <w:szCs w:val="22"/>
        </w:rPr>
      </w:pPr>
      <w:r w:rsidRPr="005D4DDC">
        <w:rPr>
          <w:rFonts w:ascii="Arial" w:hAnsi="Arial" w:cs="Arial"/>
          <w:sz w:val="22"/>
          <w:szCs w:val="22"/>
        </w:rPr>
        <w:t>uruchamianiu usług</w:t>
      </w:r>
    </w:p>
    <w:p w14:paraId="425528D9" w14:textId="77777777" w:rsidR="001C41E3" w:rsidRPr="005D4DDC" w:rsidRDefault="001C41E3" w:rsidP="005D4DDC">
      <w:pPr>
        <w:pStyle w:val="Akapitzlist"/>
        <w:numPr>
          <w:ilvl w:val="0"/>
          <w:numId w:val="5"/>
        </w:numPr>
        <w:spacing w:before="100" w:beforeAutospacing="1" w:line="360" w:lineRule="auto"/>
        <w:ind w:left="1287"/>
        <w:jc w:val="both"/>
        <w:rPr>
          <w:rFonts w:ascii="Arial" w:hAnsi="Arial" w:cs="Arial"/>
          <w:sz w:val="22"/>
          <w:szCs w:val="22"/>
        </w:rPr>
      </w:pPr>
      <w:r w:rsidRPr="005D4DDC">
        <w:rPr>
          <w:rFonts w:ascii="Arial" w:hAnsi="Arial" w:cs="Arial"/>
          <w:sz w:val="22"/>
          <w:szCs w:val="22"/>
        </w:rPr>
        <w:t xml:space="preserve">pracach administracyjnych </w:t>
      </w:r>
    </w:p>
    <w:p w14:paraId="580CF3DB" w14:textId="3D11FC08" w:rsidR="001C41E3" w:rsidRPr="005D4DDC" w:rsidRDefault="001C41E3" w:rsidP="005D4DDC">
      <w:pPr>
        <w:pStyle w:val="Akapitzlist"/>
        <w:numPr>
          <w:ilvl w:val="0"/>
          <w:numId w:val="5"/>
        </w:numPr>
        <w:spacing w:before="100" w:beforeAutospacing="1" w:line="360" w:lineRule="auto"/>
        <w:ind w:left="1287"/>
        <w:jc w:val="both"/>
        <w:rPr>
          <w:rFonts w:ascii="Arial" w:hAnsi="Arial" w:cs="Arial"/>
          <w:sz w:val="22"/>
          <w:szCs w:val="22"/>
        </w:rPr>
      </w:pPr>
      <w:r w:rsidRPr="005D4DDC">
        <w:rPr>
          <w:rFonts w:ascii="Arial" w:hAnsi="Arial" w:cs="Arial"/>
          <w:sz w:val="22"/>
          <w:szCs w:val="22"/>
        </w:rPr>
        <w:t>pracach modernizacjach</w:t>
      </w:r>
    </w:p>
    <w:p w14:paraId="44FF72AD" w14:textId="407BEE5D" w:rsidR="001C41E3" w:rsidRPr="005D4DDC" w:rsidRDefault="001C41E3" w:rsidP="005D4DDC">
      <w:pPr>
        <w:spacing w:before="100" w:beforeAutospacing="1" w:line="360" w:lineRule="auto"/>
        <w:ind w:left="567"/>
        <w:jc w:val="both"/>
        <w:rPr>
          <w:rFonts w:ascii="Arial" w:hAnsi="Arial" w:cs="Arial"/>
          <w:sz w:val="22"/>
          <w:szCs w:val="22"/>
        </w:rPr>
      </w:pPr>
      <w:r w:rsidRPr="005D4DDC">
        <w:rPr>
          <w:rFonts w:ascii="Arial" w:hAnsi="Arial" w:cs="Arial"/>
          <w:sz w:val="22"/>
          <w:szCs w:val="22"/>
        </w:rPr>
        <w:t>Prace swoim zakresem mogą dotyczyć element</w:t>
      </w:r>
      <w:r w:rsidR="0065551E">
        <w:rPr>
          <w:rFonts w:ascii="Arial" w:hAnsi="Arial" w:cs="Arial"/>
          <w:sz w:val="22"/>
          <w:szCs w:val="22"/>
        </w:rPr>
        <w:t>ów</w:t>
      </w:r>
      <w:r w:rsidRPr="005D4DDC">
        <w:rPr>
          <w:rFonts w:ascii="Arial" w:hAnsi="Arial" w:cs="Arial"/>
          <w:sz w:val="22"/>
          <w:szCs w:val="22"/>
        </w:rPr>
        <w:t xml:space="preserve"> sieciowych 1830 PSS jak i systemu zarządzania nimi NFM-T</w:t>
      </w:r>
      <w:r w:rsidR="00B77A00" w:rsidRPr="005D4DDC">
        <w:rPr>
          <w:rFonts w:ascii="Arial" w:hAnsi="Arial" w:cs="Arial"/>
          <w:sz w:val="22"/>
          <w:szCs w:val="22"/>
        </w:rPr>
        <w:t>. Po uzgodnieniu z Wykonawcą roboczogodziny mogą zostać wykorzystane w formie warsztatów technicznych dotyczących praktycznego zastosowania dostarczonych rozwiązań. W okresie trwania umowy Zamawiający planuje wykorzystać minimum połowę – tj. 96 godzin wsparcia inżynierów Producenta lub Wykonawcy.</w:t>
      </w:r>
      <w:r w:rsidR="00220035" w:rsidRPr="005D4DDC">
        <w:rPr>
          <w:rFonts w:ascii="Arial" w:hAnsi="Arial" w:cs="Arial"/>
          <w:sz w:val="22"/>
          <w:szCs w:val="22"/>
        </w:rPr>
        <w:t xml:space="preserve"> W przypadku nie wykorzystania przez Zamawiającego pełnej puli roboczogodzin, Wykonawcy nie będzie przysługiwało z tego tytułu wynagrodzenie.</w:t>
      </w:r>
    </w:p>
    <w:p w14:paraId="1D6D30AF" w14:textId="77777777" w:rsidR="00220035" w:rsidRPr="005D4DDC" w:rsidRDefault="00220035" w:rsidP="001C41E3">
      <w:pPr>
        <w:spacing w:line="360" w:lineRule="auto"/>
        <w:jc w:val="both"/>
        <w:rPr>
          <w:rFonts w:ascii="Arial" w:hAnsi="Arial" w:cs="Arial"/>
          <w:b/>
          <w:bCs/>
        </w:rPr>
      </w:pPr>
    </w:p>
    <w:sectPr w:rsidR="00220035" w:rsidRPr="005D4DDC" w:rsidSect="00D474BC">
      <w:footerReference w:type="default" r:id="rId10"/>
      <w:headerReference w:type="first" r:id="rId11"/>
      <w:footerReference w:type="first" r:id="rId12"/>
      <w:pgSz w:w="11906" w:h="16838"/>
      <w:pgMar w:top="1864"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5F7E" w14:textId="77777777" w:rsidR="00D474BC" w:rsidRDefault="00D474BC" w:rsidP="005833FA">
      <w:r>
        <w:separator/>
      </w:r>
    </w:p>
  </w:endnote>
  <w:endnote w:type="continuationSeparator" w:id="0">
    <w:p w14:paraId="60A0274C" w14:textId="77777777" w:rsidR="00D474BC" w:rsidRDefault="00D474BC" w:rsidP="0058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C088" w14:textId="52DC0952" w:rsidR="007649BD" w:rsidRDefault="007649BD">
    <w:pPr>
      <w:pStyle w:val="Stopka"/>
    </w:pPr>
  </w:p>
  <w:tbl>
    <w:tblPr>
      <w:tblStyle w:val="Tabela-Siatka"/>
      <w:tblW w:w="5000" w:type="pct"/>
      <w:tblCellMar>
        <w:right w:w="198" w:type="dxa"/>
      </w:tblCellMar>
      <w:tblLook w:val="04A0" w:firstRow="1" w:lastRow="0" w:firstColumn="1" w:lastColumn="0" w:noHBand="0" w:noVBand="1"/>
    </w:tblPr>
    <w:tblGrid>
      <w:gridCol w:w="1026"/>
      <w:gridCol w:w="8001"/>
    </w:tblGrid>
    <w:tr w:rsidR="00F123EE" w:rsidRPr="00F47BA3" w14:paraId="03C4A541" w14:textId="77777777" w:rsidTr="00F123EE">
      <w:trPr>
        <w:trHeight w:val="43"/>
      </w:trPr>
      <w:tc>
        <w:tcPr>
          <w:tcW w:w="568" w:type="pct"/>
          <w:vMerge w:val="restart"/>
          <w:tcBorders>
            <w:top w:val="nil"/>
            <w:left w:val="nil"/>
            <w:right w:val="nil"/>
          </w:tcBorders>
        </w:tcPr>
        <w:p w14:paraId="6AF6A2C7" w14:textId="4D28CD55" w:rsidR="00F123EE" w:rsidRPr="00F47BA3" w:rsidRDefault="00F123EE" w:rsidP="00F123EE">
          <w:pPr>
            <w:pStyle w:val="Nagwek"/>
            <w:rPr>
              <w:rFonts w:ascii="Arial" w:hAnsi="Arial" w:cs="Arial"/>
              <w:b/>
              <w:bCs/>
              <w:sz w:val="2"/>
              <w:szCs w:val="2"/>
            </w:rPr>
          </w:pPr>
          <w:r w:rsidRPr="00F123EE">
            <w:rPr>
              <w:rFonts w:ascii="Arial" w:hAnsi="Arial" w:cs="Arial"/>
              <w:b/>
              <w:bCs/>
              <w:noProof/>
              <w:sz w:val="14"/>
              <w:szCs w:val="14"/>
            </w:rPr>
            <w:drawing>
              <wp:inline distT="0" distB="0" distL="0" distR="0" wp14:anchorId="315A18B6" wp14:editId="6872C7FF">
                <wp:extent cx="457200" cy="457200"/>
                <wp:effectExtent l="0" t="0" r="0" b="0"/>
                <wp:docPr id="49" name="Graf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469371" cy="469371"/>
                        </a:xfrm>
                        <a:prstGeom prst="rect">
                          <a:avLst/>
                        </a:prstGeom>
                      </pic:spPr>
                    </pic:pic>
                  </a:graphicData>
                </a:graphic>
              </wp:inline>
            </w:drawing>
          </w:r>
        </w:p>
      </w:tc>
      <w:tc>
        <w:tcPr>
          <w:tcW w:w="4432" w:type="pct"/>
          <w:tcBorders>
            <w:top w:val="nil"/>
            <w:left w:val="nil"/>
            <w:bottom w:val="nil"/>
            <w:right w:val="single" w:sz="36" w:space="0" w:color="4D4D4D"/>
          </w:tcBorders>
          <w:vAlign w:val="center"/>
        </w:tcPr>
        <w:p w14:paraId="65F504C3" w14:textId="0ADA1224" w:rsidR="00F123EE" w:rsidRPr="00F47BA3" w:rsidRDefault="00F123EE" w:rsidP="007649BD">
          <w:pPr>
            <w:pStyle w:val="Nagwek"/>
            <w:jc w:val="right"/>
            <w:rPr>
              <w:rFonts w:ascii="Arial" w:hAnsi="Arial" w:cs="Arial"/>
              <w:b/>
              <w:bCs/>
              <w:sz w:val="2"/>
              <w:szCs w:val="2"/>
            </w:rPr>
          </w:pPr>
        </w:p>
      </w:tc>
    </w:tr>
    <w:tr w:rsidR="00F123EE" w:rsidRPr="005833FA" w14:paraId="48730DEB" w14:textId="77777777" w:rsidTr="00F123EE">
      <w:trPr>
        <w:trHeight w:val="376"/>
      </w:trPr>
      <w:tc>
        <w:tcPr>
          <w:tcW w:w="568" w:type="pct"/>
          <w:vMerge/>
          <w:tcBorders>
            <w:left w:val="nil"/>
            <w:right w:val="nil"/>
          </w:tcBorders>
          <w:vAlign w:val="center"/>
        </w:tcPr>
        <w:p w14:paraId="4042421D" w14:textId="6636535C" w:rsidR="00F123EE" w:rsidRDefault="00F123EE" w:rsidP="00F123EE">
          <w:pPr>
            <w:pStyle w:val="Nagwek"/>
            <w:rPr>
              <w:rFonts w:ascii="Arial" w:hAnsi="Arial" w:cs="Arial"/>
              <w:b/>
              <w:bCs/>
              <w:sz w:val="14"/>
              <w:szCs w:val="14"/>
            </w:rPr>
          </w:pPr>
        </w:p>
      </w:tc>
      <w:tc>
        <w:tcPr>
          <w:tcW w:w="4432" w:type="pct"/>
          <w:tcBorders>
            <w:top w:val="nil"/>
            <w:left w:val="nil"/>
            <w:bottom w:val="nil"/>
            <w:right w:val="single" w:sz="36" w:space="0" w:color="4D4D4D"/>
          </w:tcBorders>
          <w:vAlign w:val="center"/>
        </w:tcPr>
        <w:p w14:paraId="530D834D" w14:textId="087A506D" w:rsidR="00F123EE" w:rsidRPr="005833FA" w:rsidRDefault="00C2005D" w:rsidP="007649BD">
          <w:pPr>
            <w:pStyle w:val="Nagwek"/>
            <w:jc w:val="right"/>
            <w:rPr>
              <w:rFonts w:ascii="Arial" w:hAnsi="Arial" w:cs="Arial"/>
              <w:b/>
              <w:bCs/>
              <w:sz w:val="14"/>
              <w:szCs w:val="14"/>
            </w:rPr>
          </w:pPr>
          <w:r>
            <w:rPr>
              <w:rFonts w:ascii="Arial" w:hAnsi="Arial" w:cs="Arial"/>
              <w:b/>
              <w:bCs/>
              <w:sz w:val="14"/>
              <w:szCs w:val="14"/>
            </w:rPr>
            <w:t xml:space="preserve">Opis </w:t>
          </w:r>
          <w:r w:rsidR="0065551E">
            <w:rPr>
              <w:rFonts w:ascii="Arial" w:hAnsi="Arial" w:cs="Arial"/>
              <w:b/>
              <w:bCs/>
              <w:sz w:val="14"/>
              <w:szCs w:val="14"/>
            </w:rPr>
            <w:t>P</w:t>
          </w:r>
          <w:r>
            <w:rPr>
              <w:rFonts w:ascii="Arial" w:hAnsi="Arial" w:cs="Arial"/>
              <w:b/>
              <w:bCs/>
              <w:sz w:val="14"/>
              <w:szCs w:val="14"/>
            </w:rPr>
            <w:t xml:space="preserve">rzedmiotu </w:t>
          </w:r>
          <w:r w:rsidR="0065551E">
            <w:rPr>
              <w:rFonts w:ascii="Arial" w:hAnsi="Arial" w:cs="Arial"/>
              <w:b/>
              <w:bCs/>
              <w:sz w:val="14"/>
              <w:szCs w:val="14"/>
            </w:rPr>
            <w:t>Z</w:t>
          </w:r>
          <w:r>
            <w:rPr>
              <w:rFonts w:ascii="Arial" w:hAnsi="Arial" w:cs="Arial"/>
              <w:b/>
              <w:bCs/>
              <w:sz w:val="14"/>
              <w:szCs w:val="14"/>
            </w:rPr>
            <w:t xml:space="preserve">amówienia Część </w:t>
          </w:r>
          <w:r w:rsidR="00F2228E">
            <w:rPr>
              <w:rFonts w:ascii="Arial" w:hAnsi="Arial" w:cs="Arial"/>
              <w:b/>
              <w:bCs/>
              <w:sz w:val="14"/>
              <w:szCs w:val="14"/>
            </w:rPr>
            <w:t>2</w:t>
          </w:r>
          <w:r>
            <w:rPr>
              <w:rFonts w:ascii="Arial" w:hAnsi="Arial" w:cs="Arial"/>
              <w:b/>
              <w:bCs/>
              <w:sz w:val="14"/>
              <w:szCs w:val="14"/>
            </w:rPr>
            <w:t xml:space="preserve"> / RSS</w:t>
          </w:r>
          <w:r w:rsidR="0065551E">
            <w:rPr>
              <w:rFonts w:ascii="Arial" w:hAnsi="Arial" w:cs="Arial"/>
              <w:b/>
              <w:bCs/>
              <w:sz w:val="14"/>
              <w:szCs w:val="14"/>
            </w:rPr>
            <w:t>.244.3.1</w:t>
          </w:r>
          <w:r>
            <w:rPr>
              <w:rFonts w:ascii="Arial" w:hAnsi="Arial" w:cs="Arial"/>
              <w:b/>
              <w:bCs/>
              <w:sz w:val="14"/>
              <w:szCs w:val="14"/>
            </w:rPr>
            <w:t>.2024.AKR</w:t>
          </w:r>
        </w:p>
      </w:tc>
    </w:tr>
    <w:tr w:rsidR="00F123EE" w:rsidRPr="005833FA" w14:paraId="249A844F" w14:textId="77777777" w:rsidTr="00F123EE">
      <w:trPr>
        <w:trHeight w:val="68"/>
      </w:trPr>
      <w:tc>
        <w:tcPr>
          <w:tcW w:w="568" w:type="pct"/>
          <w:vMerge/>
          <w:tcBorders>
            <w:left w:val="nil"/>
            <w:right w:val="nil"/>
          </w:tcBorders>
        </w:tcPr>
        <w:p w14:paraId="19FF16A1" w14:textId="77777777" w:rsidR="00F123EE" w:rsidRPr="00F47BA3" w:rsidRDefault="00F123EE" w:rsidP="007649BD">
          <w:pPr>
            <w:pStyle w:val="Nagwek"/>
            <w:jc w:val="right"/>
            <w:rPr>
              <w:rFonts w:ascii="Arial" w:hAnsi="Arial" w:cs="Arial"/>
              <w:b/>
              <w:bCs/>
              <w:sz w:val="2"/>
              <w:szCs w:val="2"/>
            </w:rPr>
          </w:pPr>
        </w:p>
      </w:tc>
      <w:tc>
        <w:tcPr>
          <w:tcW w:w="4432" w:type="pct"/>
          <w:tcBorders>
            <w:top w:val="nil"/>
            <w:left w:val="nil"/>
            <w:bottom w:val="nil"/>
            <w:right w:val="single" w:sz="36" w:space="0" w:color="4D4D4D"/>
          </w:tcBorders>
          <w:vAlign w:val="center"/>
        </w:tcPr>
        <w:p w14:paraId="00E9CE43" w14:textId="48EF28DA" w:rsidR="00F123EE" w:rsidRPr="00F47BA3" w:rsidRDefault="00F123EE" w:rsidP="007649BD">
          <w:pPr>
            <w:pStyle w:val="Nagwek"/>
            <w:jc w:val="right"/>
            <w:rPr>
              <w:rFonts w:ascii="Arial" w:hAnsi="Arial" w:cs="Arial"/>
              <w:b/>
              <w:bCs/>
              <w:sz w:val="2"/>
              <w:szCs w:val="2"/>
            </w:rPr>
          </w:pPr>
        </w:p>
      </w:tc>
    </w:tr>
    <w:tr w:rsidR="00F123EE" w:rsidRPr="005833FA" w14:paraId="6553551B" w14:textId="77777777" w:rsidTr="00F123EE">
      <w:trPr>
        <w:trHeight w:val="68"/>
      </w:trPr>
      <w:tc>
        <w:tcPr>
          <w:tcW w:w="568" w:type="pct"/>
          <w:vMerge/>
          <w:tcBorders>
            <w:left w:val="nil"/>
            <w:right w:val="nil"/>
          </w:tcBorders>
        </w:tcPr>
        <w:p w14:paraId="15A15FF3" w14:textId="77777777" w:rsidR="00F123EE" w:rsidRPr="00F47BA3" w:rsidRDefault="00F123EE" w:rsidP="007649BD">
          <w:pPr>
            <w:pStyle w:val="Nagwek"/>
            <w:jc w:val="right"/>
            <w:rPr>
              <w:rFonts w:ascii="Arial" w:hAnsi="Arial" w:cs="Arial"/>
              <w:b/>
              <w:bCs/>
              <w:sz w:val="2"/>
              <w:szCs w:val="2"/>
            </w:rPr>
          </w:pPr>
        </w:p>
      </w:tc>
      <w:tc>
        <w:tcPr>
          <w:tcW w:w="4432" w:type="pct"/>
          <w:tcBorders>
            <w:top w:val="nil"/>
            <w:left w:val="nil"/>
            <w:bottom w:val="nil"/>
            <w:right w:val="single" w:sz="36" w:space="0" w:color="D1171C"/>
          </w:tcBorders>
          <w:vAlign w:val="center"/>
        </w:tcPr>
        <w:p w14:paraId="56D2855E" w14:textId="6A13D363" w:rsidR="00F123EE" w:rsidRPr="00F47BA3" w:rsidRDefault="00F123EE" w:rsidP="007649BD">
          <w:pPr>
            <w:pStyle w:val="Nagwek"/>
            <w:jc w:val="right"/>
            <w:rPr>
              <w:rFonts w:ascii="Arial" w:hAnsi="Arial" w:cs="Arial"/>
              <w:b/>
              <w:bCs/>
              <w:sz w:val="2"/>
              <w:szCs w:val="2"/>
            </w:rPr>
          </w:pPr>
        </w:p>
      </w:tc>
    </w:tr>
    <w:tr w:rsidR="00F123EE" w:rsidRPr="00D85857" w14:paraId="24156BAA" w14:textId="77777777" w:rsidTr="00F123EE">
      <w:trPr>
        <w:trHeight w:val="124"/>
      </w:trPr>
      <w:tc>
        <w:tcPr>
          <w:tcW w:w="568" w:type="pct"/>
          <w:vMerge/>
          <w:tcBorders>
            <w:left w:val="nil"/>
            <w:right w:val="nil"/>
          </w:tcBorders>
        </w:tcPr>
        <w:p w14:paraId="45D84147" w14:textId="77777777" w:rsidR="00F123EE" w:rsidRPr="00F47BA3" w:rsidRDefault="00F123EE" w:rsidP="007649BD">
          <w:pPr>
            <w:pStyle w:val="Nagwek"/>
            <w:jc w:val="right"/>
            <w:rPr>
              <w:rFonts w:ascii="Arial" w:hAnsi="Arial" w:cs="Arial"/>
              <w:b/>
              <w:bCs/>
              <w:sz w:val="16"/>
              <w:szCs w:val="16"/>
              <w:shd w:val="clear" w:color="auto" w:fill="FFFFFF"/>
            </w:rPr>
          </w:pPr>
        </w:p>
      </w:tc>
      <w:tc>
        <w:tcPr>
          <w:tcW w:w="4432" w:type="pct"/>
          <w:tcBorders>
            <w:top w:val="nil"/>
            <w:left w:val="nil"/>
            <w:bottom w:val="nil"/>
            <w:right w:val="single" w:sz="36" w:space="0" w:color="D1171C"/>
          </w:tcBorders>
          <w:shd w:val="clear" w:color="auto" w:fill="auto"/>
          <w:vAlign w:val="center"/>
        </w:tcPr>
        <w:p w14:paraId="609DE2DF" w14:textId="6AEA9EBA" w:rsidR="00F123EE" w:rsidRPr="00F47BA3" w:rsidRDefault="00F123EE" w:rsidP="007649BD">
          <w:pPr>
            <w:pStyle w:val="Nagwek"/>
            <w:jc w:val="right"/>
            <w:rPr>
              <w:rFonts w:ascii="Arial" w:hAnsi="Arial" w:cs="Arial"/>
              <w:b/>
              <w:bCs/>
              <w:color w:val="D1171C"/>
              <w:sz w:val="16"/>
              <w:szCs w:val="16"/>
              <w:shd w:val="clear" w:color="auto" w:fill="FFFFFF"/>
            </w:rPr>
          </w:pPr>
          <w:r w:rsidRPr="00F47BA3">
            <w:rPr>
              <w:rFonts w:ascii="Arial" w:hAnsi="Arial" w:cs="Arial"/>
              <w:b/>
              <w:bCs/>
              <w:sz w:val="16"/>
              <w:szCs w:val="16"/>
              <w:shd w:val="clear" w:color="auto" w:fill="FFFFFF"/>
            </w:rPr>
            <w:t>Strona:</w:t>
          </w:r>
          <w:r>
            <w:rPr>
              <w:rFonts w:ascii="Arial" w:hAnsi="Arial" w:cs="Arial"/>
              <w:b/>
              <w:bCs/>
              <w:sz w:val="16"/>
              <w:szCs w:val="16"/>
              <w:shd w:val="clear" w:color="auto" w:fill="FFFFFF"/>
            </w:rPr>
            <w:t xml:space="preserve"> </w:t>
          </w:r>
          <w:r w:rsidRPr="00F47BA3">
            <w:rPr>
              <w:rFonts w:ascii="Arial" w:hAnsi="Arial" w:cs="Arial"/>
              <w:b/>
              <w:bCs/>
              <w:sz w:val="16"/>
              <w:szCs w:val="16"/>
              <w:shd w:val="clear" w:color="auto" w:fill="FFFFFF"/>
            </w:rPr>
            <w:fldChar w:fldCharType="begin"/>
          </w:r>
          <w:r w:rsidRPr="00F47BA3">
            <w:rPr>
              <w:rFonts w:ascii="Arial" w:hAnsi="Arial" w:cs="Arial"/>
              <w:b/>
              <w:bCs/>
              <w:sz w:val="16"/>
              <w:szCs w:val="16"/>
              <w:shd w:val="clear" w:color="auto" w:fill="FFFFFF"/>
            </w:rPr>
            <w:instrText>PAGE   \* MERGEFORMAT</w:instrText>
          </w:r>
          <w:r w:rsidRPr="00F47BA3">
            <w:rPr>
              <w:rFonts w:ascii="Arial" w:hAnsi="Arial" w:cs="Arial"/>
              <w:b/>
              <w:bCs/>
              <w:sz w:val="16"/>
              <w:szCs w:val="16"/>
              <w:shd w:val="clear" w:color="auto" w:fill="FFFFFF"/>
            </w:rPr>
            <w:fldChar w:fldCharType="separate"/>
          </w:r>
          <w:r w:rsidRPr="00F47BA3">
            <w:rPr>
              <w:rFonts w:ascii="Arial" w:hAnsi="Arial" w:cs="Arial"/>
              <w:b/>
              <w:bCs/>
              <w:sz w:val="16"/>
              <w:szCs w:val="16"/>
              <w:shd w:val="clear" w:color="auto" w:fill="FFFFFF"/>
            </w:rPr>
            <w:t>1</w:t>
          </w:r>
          <w:r w:rsidRPr="00F47BA3">
            <w:rPr>
              <w:rFonts w:ascii="Arial" w:hAnsi="Arial" w:cs="Arial"/>
              <w:b/>
              <w:bCs/>
              <w:sz w:val="16"/>
              <w:szCs w:val="16"/>
              <w:shd w:val="clear" w:color="auto" w:fill="FFFFFF"/>
            </w:rPr>
            <w:fldChar w:fldCharType="end"/>
          </w:r>
          <w:r>
            <w:rPr>
              <w:rFonts w:ascii="Arial" w:hAnsi="Arial" w:cs="Arial"/>
              <w:b/>
              <w:bCs/>
              <w:sz w:val="16"/>
              <w:szCs w:val="16"/>
              <w:shd w:val="clear" w:color="auto" w:fill="FFFFFF"/>
            </w:rPr>
            <w:t>/</w:t>
          </w:r>
          <w:r>
            <w:rPr>
              <w:rFonts w:ascii="Arial" w:hAnsi="Arial" w:cs="Arial"/>
              <w:b/>
              <w:bCs/>
              <w:sz w:val="16"/>
              <w:szCs w:val="16"/>
              <w:shd w:val="clear" w:color="auto" w:fill="FFFFFF"/>
            </w:rPr>
            <w:fldChar w:fldCharType="begin"/>
          </w:r>
          <w:r>
            <w:rPr>
              <w:rFonts w:ascii="Arial" w:hAnsi="Arial" w:cs="Arial"/>
              <w:b/>
              <w:bCs/>
              <w:sz w:val="16"/>
              <w:szCs w:val="16"/>
              <w:shd w:val="clear" w:color="auto" w:fill="FFFFFF"/>
            </w:rPr>
            <w:instrText xml:space="preserve"> NUMPAGES  \* Arabic  \* MERGEFORMAT </w:instrText>
          </w:r>
          <w:r>
            <w:rPr>
              <w:rFonts w:ascii="Arial" w:hAnsi="Arial" w:cs="Arial"/>
              <w:b/>
              <w:bCs/>
              <w:sz w:val="16"/>
              <w:szCs w:val="16"/>
              <w:shd w:val="clear" w:color="auto" w:fill="FFFFFF"/>
            </w:rPr>
            <w:fldChar w:fldCharType="separate"/>
          </w:r>
          <w:r>
            <w:rPr>
              <w:rFonts w:ascii="Arial" w:hAnsi="Arial" w:cs="Arial"/>
              <w:b/>
              <w:bCs/>
              <w:noProof/>
              <w:sz w:val="16"/>
              <w:szCs w:val="16"/>
              <w:shd w:val="clear" w:color="auto" w:fill="FFFFFF"/>
            </w:rPr>
            <w:t>1</w:t>
          </w:r>
          <w:r>
            <w:rPr>
              <w:rFonts w:ascii="Arial" w:hAnsi="Arial" w:cs="Arial"/>
              <w:b/>
              <w:bCs/>
              <w:sz w:val="16"/>
              <w:szCs w:val="16"/>
              <w:shd w:val="clear" w:color="auto" w:fill="FFFFFF"/>
            </w:rPr>
            <w:fldChar w:fldCharType="end"/>
          </w:r>
          <w:r w:rsidRPr="00F47BA3">
            <w:rPr>
              <w:rFonts w:ascii="Arial" w:hAnsi="Arial" w:cs="Arial"/>
              <w:b/>
              <w:bCs/>
              <w:color w:val="D1171C"/>
              <w:sz w:val="16"/>
              <w:szCs w:val="16"/>
              <w:shd w:val="clear" w:color="auto" w:fill="FFFFFF"/>
            </w:rPr>
            <w:t xml:space="preserve"> </w:t>
          </w:r>
        </w:p>
      </w:tc>
    </w:tr>
    <w:tr w:rsidR="00F123EE" w:rsidRPr="00D85857" w14:paraId="2151B358" w14:textId="77777777" w:rsidTr="00F123EE">
      <w:trPr>
        <w:trHeight w:val="43"/>
      </w:trPr>
      <w:tc>
        <w:tcPr>
          <w:tcW w:w="568" w:type="pct"/>
          <w:vMerge/>
          <w:tcBorders>
            <w:left w:val="nil"/>
            <w:bottom w:val="nil"/>
            <w:right w:val="nil"/>
          </w:tcBorders>
        </w:tcPr>
        <w:p w14:paraId="6C6291C3" w14:textId="77777777" w:rsidR="00F123EE" w:rsidRPr="00F47BA3" w:rsidRDefault="00F123EE" w:rsidP="007649BD">
          <w:pPr>
            <w:pStyle w:val="Nagwek"/>
            <w:jc w:val="right"/>
            <w:rPr>
              <w:rFonts w:ascii="Arial" w:hAnsi="Arial" w:cs="Arial"/>
              <w:b/>
              <w:bCs/>
              <w:sz w:val="2"/>
              <w:szCs w:val="2"/>
              <w:shd w:val="clear" w:color="auto" w:fill="FFFFFF"/>
            </w:rPr>
          </w:pPr>
        </w:p>
      </w:tc>
      <w:tc>
        <w:tcPr>
          <w:tcW w:w="4432" w:type="pct"/>
          <w:tcBorders>
            <w:top w:val="nil"/>
            <w:left w:val="nil"/>
            <w:bottom w:val="nil"/>
            <w:right w:val="single" w:sz="36" w:space="0" w:color="D1171C"/>
          </w:tcBorders>
          <w:shd w:val="clear" w:color="auto" w:fill="auto"/>
          <w:vAlign w:val="center"/>
        </w:tcPr>
        <w:p w14:paraId="64D02CC0" w14:textId="144D1670" w:rsidR="00F123EE" w:rsidRPr="00F47BA3" w:rsidRDefault="00F123EE" w:rsidP="007649BD">
          <w:pPr>
            <w:pStyle w:val="Nagwek"/>
            <w:jc w:val="right"/>
            <w:rPr>
              <w:rFonts w:ascii="Arial" w:hAnsi="Arial" w:cs="Arial"/>
              <w:b/>
              <w:bCs/>
              <w:sz w:val="2"/>
              <w:szCs w:val="2"/>
              <w:shd w:val="clear" w:color="auto" w:fill="FFFFFF"/>
            </w:rPr>
          </w:pPr>
        </w:p>
      </w:tc>
    </w:tr>
  </w:tbl>
  <w:p w14:paraId="5E5E627C" w14:textId="77777777" w:rsidR="007649BD" w:rsidRDefault="007649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BB51" w14:textId="76BDB460" w:rsidR="005833FA" w:rsidRDefault="005833FA">
    <w:pPr>
      <w:pStyle w:val="Stopka"/>
    </w:pPr>
  </w:p>
  <w:tbl>
    <w:tblPr>
      <w:tblStyle w:val="Tabela-Siatka"/>
      <w:tblW w:w="4808" w:type="pct"/>
      <w:tblLayout w:type="fixed"/>
      <w:tblCellMar>
        <w:left w:w="198" w:type="dxa"/>
        <w:right w:w="198" w:type="dxa"/>
      </w:tblCellMar>
      <w:tblLook w:val="04A0" w:firstRow="1" w:lastRow="0" w:firstColumn="1" w:lastColumn="0" w:noHBand="0" w:noVBand="1"/>
    </w:tblPr>
    <w:tblGrid>
      <w:gridCol w:w="1515"/>
      <w:gridCol w:w="2127"/>
      <w:gridCol w:w="6"/>
      <w:gridCol w:w="4245"/>
      <w:gridCol w:w="219"/>
      <w:gridCol w:w="210"/>
      <w:gridCol w:w="358"/>
    </w:tblGrid>
    <w:tr w:rsidR="00F47BA3" w:rsidRPr="00F47BA3" w14:paraId="505D1B3F" w14:textId="77777777" w:rsidTr="00B574AE">
      <w:trPr>
        <w:trHeight w:val="43"/>
      </w:trPr>
      <w:tc>
        <w:tcPr>
          <w:tcW w:w="5000" w:type="pct"/>
          <w:gridSpan w:val="7"/>
          <w:tcBorders>
            <w:top w:val="nil"/>
            <w:left w:val="single" w:sz="36" w:space="0" w:color="4D4D4D"/>
            <w:bottom w:val="nil"/>
            <w:right w:val="nil"/>
          </w:tcBorders>
          <w:vAlign w:val="center"/>
        </w:tcPr>
        <w:p w14:paraId="4196C700" w14:textId="3959779E" w:rsidR="00F47BA3" w:rsidRPr="00F47BA3" w:rsidRDefault="00F47BA3" w:rsidP="00F47BA3">
          <w:pPr>
            <w:pStyle w:val="Nagwek"/>
            <w:jc w:val="right"/>
            <w:rPr>
              <w:rFonts w:ascii="Arial" w:hAnsi="Arial" w:cs="Arial"/>
              <w:b/>
              <w:bCs/>
              <w:sz w:val="2"/>
              <w:szCs w:val="2"/>
            </w:rPr>
          </w:pPr>
        </w:p>
      </w:tc>
    </w:tr>
    <w:tr w:rsidR="007649BD" w:rsidRPr="005833FA" w14:paraId="0C0512D8" w14:textId="4C9FF257" w:rsidTr="00B574AE">
      <w:trPr>
        <w:gridAfter w:val="2"/>
        <w:wAfter w:w="327" w:type="pct"/>
        <w:trHeight w:val="376"/>
      </w:trPr>
      <w:tc>
        <w:tcPr>
          <w:tcW w:w="2102" w:type="pct"/>
          <w:gridSpan w:val="3"/>
          <w:tcBorders>
            <w:top w:val="nil"/>
            <w:left w:val="single" w:sz="36" w:space="0" w:color="4D4D4D"/>
            <w:bottom w:val="nil"/>
            <w:right w:val="single" w:sz="18" w:space="0" w:color="4D4D4D"/>
          </w:tcBorders>
          <w:vAlign w:val="center"/>
        </w:tcPr>
        <w:p w14:paraId="1866AD9D" w14:textId="77777777" w:rsidR="00074D68" w:rsidRDefault="007649BD" w:rsidP="005833FA">
          <w:pPr>
            <w:pStyle w:val="Nagwek"/>
            <w:rPr>
              <w:rFonts w:ascii="Arial" w:hAnsi="Arial" w:cs="Arial"/>
              <w:color w:val="000000"/>
              <w:sz w:val="14"/>
              <w:szCs w:val="14"/>
              <w:shd w:val="clear" w:color="auto" w:fill="FFFFFF"/>
            </w:rPr>
          </w:pPr>
          <w:r w:rsidRPr="005833FA">
            <w:rPr>
              <w:rStyle w:val="alt-font"/>
              <w:rFonts w:ascii="Arial" w:hAnsi="Arial" w:cs="Arial"/>
              <w:b/>
              <w:bCs/>
              <w:color w:val="000000"/>
              <w:sz w:val="14"/>
              <w:szCs w:val="14"/>
              <w:shd w:val="clear" w:color="auto" w:fill="FFFFFF"/>
            </w:rPr>
            <w:t>Siedziba</w:t>
          </w:r>
          <w:r w:rsidRPr="005833FA">
            <w:rPr>
              <w:rStyle w:val="alt-font"/>
              <w:rFonts w:ascii="Arial" w:hAnsi="Arial" w:cs="Arial"/>
              <w:color w:val="000000"/>
              <w:sz w:val="14"/>
              <w:szCs w:val="14"/>
              <w:shd w:val="clear" w:color="auto" w:fill="FFFFFF"/>
            </w:rPr>
            <w:br/>
          </w:r>
          <w:r w:rsidRPr="005833FA">
            <w:rPr>
              <w:rFonts w:ascii="Arial" w:hAnsi="Arial" w:cs="Arial"/>
              <w:color w:val="000000"/>
              <w:sz w:val="14"/>
              <w:szCs w:val="14"/>
              <w:shd w:val="clear" w:color="auto" w:fill="FFFFFF"/>
            </w:rPr>
            <w:t>ul. Mieczysława Karłowicza 4,</w:t>
          </w:r>
        </w:p>
        <w:p w14:paraId="663FDD9F" w14:textId="50A9AD35" w:rsidR="007649BD" w:rsidRPr="005833FA" w:rsidRDefault="007649BD" w:rsidP="005833FA">
          <w:pPr>
            <w:pStyle w:val="Nagwek"/>
            <w:rPr>
              <w:rFonts w:ascii="Arial" w:hAnsi="Arial" w:cs="Arial"/>
              <w:b/>
              <w:bCs/>
              <w:sz w:val="14"/>
              <w:szCs w:val="14"/>
            </w:rPr>
          </w:pPr>
          <w:r w:rsidRPr="005833FA">
            <w:rPr>
              <w:rFonts w:ascii="Arial" w:hAnsi="Arial" w:cs="Arial"/>
              <w:color w:val="000000"/>
              <w:sz w:val="14"/>
              <w:szCs w:val="14"/>
              <w:shd w:val="clear" w:color="auto" w:fill="FFFFFF"/>
            </w:rPr>
            <w:t>20-027 Lublin</w:t>
          </w:r>
        </w:p>
      </w:tc>
      <w:tc>
        <w:tcPr>
          <w:tcW w:w="2571" w:type="pct"/>
          <w:gridSpan w:val="2"/>
          <w:tcBorders>
            <w:top w:val="nil"/>
            <w:left w:val="single" w:sz="18" w:space="0" w:color="4D4D4D"/>
            <w:bottom w:val="nil"/>
            <w:right w:val="nil"/>
          </w:tcBorders>
          <w:vAlign w:val="center"/>
        </w:tcPr>
        <w:p w14:paraId="1F1823E2" w14:textId="2ABC7063" w:rsidR="007649BD" w:rsidRPr="005833FA" w:rsidRDefault="00B574AE" w:rsidP="007649BD">
          <w:pPr>
            <w:pStyle w:val="Nagwek"/>
            <w:rPr>
              <w:rFonts w:ascii="Arial" w:hAnsi="Arial" w:cs="Arial"/>
              <w:color w:val="000000"/>
              <w:sz w:val="14"/>
              <w:szCs w:val="14"/>
              <w:shd w:val="clear" w:color="auto" w:fill="FFFFFF"/>
            </w:rPr>
          </w:pPr>
          <w:r w:rsidRPr="00B574AE">
            <w:rPr>
              <w:rFonts w:ascii="Arial" w:hAnsi="Arial" w:cs="Arial"/>
              <w:b/>
              <w:bCs/>
              <w:noProof/>
              <w:color w:val="D1171C"/>
              <w:sz w:val="14"/>
              <w:szCs w:val="14"/>
              <w:shd w:val="clear" w:color="auto" w:fill="FFFFFF"/>
            </w:rPr>
            <w:drawing>
              <wp:anchor distT="0" distB="0" distL="114300" distR="114300" simplePos="0" relativeHeight="251658240" behindDoc="0" locked="0" layoutInCell="1" allowOverlap="1" wp14:anchorId="12C8BEF6" wp14:editId="1D64BF2F">
                <wp:simplePos x="0" y="0"/>
                <wp:positionH relativeFrom="margin">
                  <wp:posOffset>1317625</wp:posOffset>
                </wp:positionH>
                <wp:positionV relativeFrom="paragraph">
                  <wp:posOffset>-15875</wp:posOffset>
                </wp:positionV>
                <wp:extent cx="1950720" cy="581025"/>
                <wp:effectExtent l="0" t="0" r="0" b="9525"/>
                <wp:wrapNone/>
                <wp:docPr id="9831472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49BD" w:rsidRPr="005833FA">
            <w:rPr>
              <w:rFonts w:ascii="Arial" w:hAnsi="Arial" w:cs="Arial"/>
              <w:b/>
              <w:bCs/>
              <w:sz w:val="14"/>
              <w:szCs w:val="14"/>
            </w:rPr>
            <w:t>Adres korespondencyjny</w:t>
          </w:r>
        </w:p>
        <w:p w14:paraId="6067A3D5" w14:textId="77777777" w:rsidR="00074D68" w:rsidRDefault="007649BD" w:rsidP="007649BD">
          <w:pPr>
            <w:pStyle w:val="Nagwek"/>
            <w:rPr>
              <w:rFonts w:ascii="Arial" w:hAnsi="Arial" w:cs="Arial"/>
              <w:color w:val="000000"/>
              <w:sz w:val="14"/>
              <w:szCs w:val="14"/>
              <w:shd w:val="clear" w:color="auto" w:fill="FFFFFF"/>
            </w:rPr>
          </w:pPr>
          <w:r w:rsidRPr="005833FA">
            <w:rPr>
              <w:rFonts w:ascii="Arial" w:hAnsi="Arial" w:cs="Arial"/>
              <w:color w:val="000000"/>
              <w:sz w:val="14"/>
              <w:szCs w:val="14"/>
              <w:shd w:val="clear" w:color="auto" w:fill="FFFFFF"/>
            </w:rPr>
            <w:t xml:space="preserve">ul. Artura Grottgera 4, </w:t>
          </w:r>
        </w:p>
        <w:p w14:paraId="2F20C07C" w14:textId="361F0DF8" w:rsidR="007649BD" w:rsidRPr="005833FA" w:rsidRDefault="007649BD" w:rsidP="007649BD">
          <w:pPr>
            <w:pStyle w:val="Nagwek"/>
            <w:rPr>
              <w:rFonts w:ascii="Arial" w:hAnsi="Arial" w:cs="Arial"/>
              <w:b/>
              <w:bCs/>
              <w:sz w:val="14"/>
              <w:szCs w:val="14"/>
            </w:rPr>
          </w:pPr>
          <w:r w:rsidRPr="005833FA">
            <w:rPr>
              <w:rFonts w:ascii="Arial" w:hAnsi="Arial" w:cs="Arial"/>
              <w:color w:val="000000"/>
              <w:sz w:val="14"/>
              <w:szCs w:val="14"/>
              <w:shd w:val="clear" w:color="auto" w:fill="FFFFFF"/>
            </w:rPr>
            <w:t>20-029 Lublin</w:t>
          </w:r>
        </w:p>
      </w:tc>
    </w:tr>
    <w:tr w:rsidR="00F47BA3" w:rsidRPr="005833FA" w14:paraId="7CA3934C" w14:textId="77777777" w:rsidTr="00B574AE">
      <w:trPr>
        <w:trHeight w:val="68"/>
      </w:trPr>
      <w:tc>
        <w:tcPr>
          <w:tcW w:w="5000" w:type="pct"/>
          <w:gridSpan w:val="7"/>
          <w:tcBorders>
            <w:top w:val="nil"/>
            <w:left w:val="single" w:sz="36" w:space="0" w:color="4D4D4D"/>
            <w:bottom w:val="nil"/>
            <w:right w:val="nil"/>
          </w:tcBorders>
          <w:vAlign w:val="center"/>
        </w:tcPr>
        <w:p w14:paraId="52896990" w14:textId="4F0E55C0" w:rsidR="00F47BA3" w:rsidRPr="00F47BA3" w:rsidRDefault="00F47BA3" w:rsidP="00F47BA3">
          <w:pPr>
            <w:pStyle w:val="Nagwek"/>
            <w:jc w:val="right"/>
            <w:rPr>
              <w:rFonts w:ascii="Arial" w:hAnsi="Arial" w:cs="Arial"/>
              <w:b/>
              <w:bCs/>
              <w:sz w:val="2"/>
              <w:szCs w:val="2"/>
            </w:rPr>
          </w:pPr>
        </w:p>
      </w:tc>
    </w:tr>
    <w:tr w:rsidR="00F47BA3" w:rsidRPr="005833FA" w14:paraId="265AB8B8" w14:textId="77777777" w:rsidTr="00B574AE">
      <w:trPr>
        <w:trHeight w:val="68"/>
      </w:trPr>
      <w:tc>
        <w:tcPr>
          <w:tcW w:w="5000" w:type="pct"/>
          <w:gridSpan w:val="7"/>
          <w:tcBorders>
            <w:top w:val="nil"/>
            <w:left w:val="single" w:sz="36" w:space="0" w:color="D1171C"/>
            <w:bottom w:val="nil"/>
            <w:right w:val="nil"/>
          </w:tcBorders>
          <w:vAlign w:val="center"/>
        </w:tcPr>
        <w:p w14:paraId="078F7A7D" w14:textId="3154F809" w:rsidR="00F47BA3" w:rsidRPr="00F47BA3" w:rsidRDefault="00F47BA3" w:rsidP="00F47BA3">
          <w:pPr>
            <w:pStyle w:val="Nagwek"/>
            <w:jc w:val="right"/>
            <w:rPr>
              <w:rFonts w:ascii="Arial" w:hAnsi="Arial" w:cs="Arial"/>
              <w:b/>
              <w:bCs/>
              <w:sz w:val="2"/>
              <w:szCs w:val="2"/>
            </w:rPr>
          </w:pPr>
        </w:p>
      </w:tc>
    </w:tr>
    <w:tr w:rsidR="007649BD" w:rsidRPr="00D85857" w14:paraId="5042B535" w14:textId="77777777" w:rsidTr="00B574AE">
      <w:trPr>
        <w:gridAfter w:val="1"/>
        <w:wAfter w:w="207" w:type="pct"/>
        <w:trHeight w:val="124"/>
      </w:trPr>
      <w:tc>
        <w:tcPr>
          <w:tcW w:w="873" w:type="pct"/>
          <w:tcBorders>
            <w:top w:val="nil"/>
            <w:left w:val="single" w:sz="36" w:space="0" w:color="D1171C"/>
            <w:bottom w:val="nil"/>
            <w:right w:val="single" w:sz="18" w:space="0" w:color="D1171C"/>
          </w:tcBorders>
          <w:shd w:val="clear" w:color="auto" w:fill="auto"/>
          <w:vAlign w:val="center"/>
        </w:tcPr>
        <w:p w14:paraId="2E372DCC" w14:textId="5C939867" w:rsidR="00F47BA3" w:rsidRPr="00B574AE" w:rsidRDefault="00F47BA3" w:rsidP="00F47BA3">
          <w:pPr>
            <w:pStyle w:val="Nagwek"/>
            <w:rPr>
              <w:rFonts w:ascii="Arial" w:hAnsi="Arial" w:cs="Arial"/>
              <w:b/>
              <w:bCs/>
              <w:color w:val="D1171C"/>
              <w:sz w:val="14"/>
              <w:szCs w:val="14"/>
              <w:shd w:val="clear" w:color="auto" w:fill="FFFFFF"/>
            </w:rPr>
          </w:pPr>
          <w:r w:rsidRPr="00B574AE">
            <w:rPr>
              <w:rFonts w:ascii="Arial" w:hAnsi="Arial" w:cs="Arial"/>
              <w:b/>
              <w:bCs/>
              <w:color w:val="D1171C"/>
              <w:sz w:val="14"/>
              <w:szCs w:val="14"/>
              <w:shd w:val="clear" w:color="auto" w:fill="FFFFFF"/>
            </w:rPr>
            <w:t>lcit.lubelskie.pl</w:t>
          </w:r>
        </w:p>
      </w:tc>
      <w:tc>
        <w:tcPr>
          <w:tcW w:w="1226" w:type="pct"/>
          <w:tcBorders>
            <w:top w:val="nil"/>
            <w:left w:val="single" w:sz="18" w:space="0" w:color="D1171C"/>
            <w:bottom w:val="nil"/>
            <w:right w:val="single" w:sz="18" w:space="0" w:color="D1171C"/>
          </w:tcBorders>
          <w:shd w:val="clear" w:color="auto" w:fill="auto"/>
          <w:vAlign w:val="center"/>
        </w:tcPr>
        <w:p w14:paraId="15E4C04E" w14:textId="64B230C9" w:rsidR="00F47BA3" w:rsidRPr="00B574AE" w:rsidRDefault="00655D3A" w:rsidP="00F47BA3">
          <w:pPr>
            <w:pStyle w:val="Nagwek"/>
            <w:rPr>
              <w:rFonts w:ascii="Arial" w:hAnsi="Arial" w:cs="Arial"/>
              <w:b/>
              <w:bCs/>
              <w:color w:val="D1171C"/>
              <w:sz w:val="14"/>
              <w:szCs w:val="14"/>
              <w:shd w:val="clear" w:color="auto" w:fill="FFFFFF"/>
            </w:rPr>
          </w:pPr>
          <w:r w:rsidRPr="00B574AE">
            <w:rPr>
              <w:rFonts w:ascii="Arial" w:hAnsi="Arial" w:cs="Arial"/>
              <w:b/>
              <w:bCs/>
              <w:color w:val="D1171C"/>
              <w:sz w:val="14"/>
              <w:szCs w:val="14"/>
              <w:shd w:val="clear" w:color="auto" w:fill="FFFFFF"/>
            </w:rPr>
            <w:t>kontakt</w:t>
          </w:r>
          <w:r w:rsidR="00F47BA3" w:rsidRPr="00B574AE">
            <w:rPr>
              <w:rFonts w:ascii="Arial" w:hAnsi="Arial" w:cs="Arial"/>
              <w:b/>
              <w:bCs/>
              <w:color w:val="D1171C"/>
              <w:sz w:val="14"/>
              <w:szCs w:val="14"/>
              <w:shd w:val="clear" w:color="auto" w:fill="FFFFFF"/>
            </w:rPr>
            <w:t>@lcit.lubelskie.pl</w:t>
          </w:r>
        </w:p>
      </w:tc>
      <w:tc>
        <w:tcPr>
          <w:tcW w:w="2448" w:type="pct"/>
          <w:gridSpan w:val="2"/>
          <w:tcBorders>
            <w:top w:val="nil"/>
            <w:left w:val="single" w:sz="18" w:space="0" w:color="D1171C"/>
            <w:bottom w:val="nil"/>
            <w:right w:val="nil"/>
          </w:tcBorders>
          <w:shd w:val="clear" w:color="auto" w:fill="auto"/>
          <w:vAlign w:val="center"/>
        </w:tcPr>
        <w:p w14:paraId="03B237F9" w14:textId="7E51FF4F" w:rsidR="00F47BA3" w:rsidRPr="00B574AE" w:rsidRDefault="00F47BA3" w:rsidP="00F47BA3">
          <w:pPr>
            <w:pStyle w:val="Nagwek"/>
            <w:rPr>
              <w:rFonts w:ascii="Arial" w:hAnsi="Arial" w:cs="Arial"/>
              <w:b/>
              <w:bCs/>
              <w:color w:val="D1171C"/>
              <w:sz w:val="14"/>
              <w:szCs w:val="14"/>
              <w:shd w:val="clear" w:color="auto" w:fill="FFFFFF"/>
            </w:rPr>
          </w:pPr>
          <w:r w:rsidRPr="00B574AE">
            <w:rPr>
              <w:rFonts w:ascii="Arial" w:hAnsi="Arial" w:cs="Arial"/>
              <w:b/>
              <w:bCs/>
              <w:color w:val="D1171C"/>
              <w:sz w:val="14"/>
              <w:szCs w:val="14"/>
              <w:shd w:val="clear" w:color="auto" w:fill="FFFFFF"/>
            </w:rPr>
            <w:t>Tel: 81 44 16 501</w:t>
          </w:r>
        </w:p>
      </w:tc>
      <w:tc>
        <w:tcPr>
          <w:tcW w:w="247" w:type="pct"/>
          <w:gridSpan w:val="2"/>
          <w:tcBorders>
            <w:top w:val="nil"/>
            <w:left w:val="nil"/>
            <w:bottom w:val="nil"/>
            <w:right w:val="nil"/>
          </w:tcBorders>
          <w:shd w:val="clear" w:color="auto" w:fill="auto"/>
          <w:vAlign w:val="center"/>
        </w:tcPr>
        <w:p w14:paraId="69507FC6" w14:textId="54A050C6" w:rsidR="00F47BA3" w:rsidRPr="00F47BA3" w:rsidRDefault="00F47BA3" w:rsidP="00F47BA3">
          <w:pPr>
            <w:pStyle w:val="Nagwek"/>
            <w:jc w:val="right"/>
            <w:rPr>
              <w:rFonts w:ascii="Arial" w:hAnsi="Arial" w:cs="Arial"/>
              <w:b/>
              <w:bCs/>
              <w:color w:val="D1171C"/>
              <w:sz w:val="16"/>
              <w:szCs w:val="16"/>
              <w:shd w:val="clear" w:color="auto" w:fill="FFFFFF"/>
            </w:rPr>
          </w:pPr>
        </w:p>
      </w:tc>
    </w:tr>
    <w:tr w:rsidR="00F47BA3" w:rsidRPr="00D85857" w14:paraId="6CDCE289" w14:textId="77777777" w:rsidTr="00B574AE">
      <w:trPr>
        <w:trHeight w:val="43"/>
      </w:trPr>
      <w:tc>
        <w:tcPr>
          <w:tcW w:w="5000" w:type="pct"/>
          <w:gridSpan w:val="7"/>
          <w:tcBorders>
            <w:top w:val="nil"/>
            <w:left w:val="single" w:sz="36" w:space="0" w:color="D1171C"/>
            <w:bottom w:val="nil"/>
            <w:right w:val="nil"/>
          </w:tcBorders>
          <w:shd w:val="clear" w:color="auto" w:fill="auto"/>
          <w:vAlign w:val="center"/>
        </w:tcPr>
        <w:p w14:paraId="64D224DB" w14:textId="77777777" w:rsidR="00F47BA3" w:rsidRPr="00F47BA3" w:rsidRDefault="00F47BA3" w:rsidP="00F47BA3">
          <w:pPr>
            <w:pStyle w:val="Nagwek"/>
            <w:jc w:val="right"/>
            <w:rPr>
              <w:rFonts w:ascii="Arial" w:hAnsi="Arial" w:cs="Arial"/>
              <w:b/>
              <w:bCs/>
              <w:sz w:val="2"/>
              <w:szCs w:val="2"/>
              <w:shd w:val="clear" w:color="auto" w:fill="FFFFFF"/>
            </w:rPr>
          </w:pPr>
        </w:p>
      </w:tc>
    </w:tr>
  </w:tbl>
  <w:p w14:paraId="5DD9E3A3" w14:textId="77777777" w:rsidR="005833FA" w:rsidRDefault="005833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0B003" w14:textId="77777777" w:rsidR="00D474BC" w:rsidRDefault="00D474BC" w:rsidP="005833FA">
      <w:r>
        <w:separator/>
      </w:r>
    </w:p>
  </w:footnote>
  <w:footnote w:type="continuationSeparator" w:id="0">
    <w:p w14:paraId="7698EEED" w14:textId="77777777" w:rsidR="00D474BC" w:rsidRDefault="00D474BC" w:rsidP="0058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226AC" w14:paraId="4DB1ABB2" w14:textId="5881D8F3" w:rsidTr="00C226AC">
      <w:trPr>
        <w:trHeight w:val="1150"/>
      </w:trPr>
      <w:tc>
        <w:tcPr>
          <w:tcW w:w="2500" w:type="pct"/>
          <w:vAlign w:val="center"/>
        </w:tcPr>
        <w:p w14:paraId="7458BFF8" w14:textId="77777777" w:rsidR="00C226AC" w:rsidRDefault="00C226AC" w:rsidP="005D5955">
          <w:pPr>
            <w:pStyle w:val="Nagwek"/>
          </w:pPr>
          <w:r w:rsidRPr="005833FA">
            <w:rPr>
              <w:noProof/>
            </w:rPr>
            <w:drawing>
              <wp:inline distT="0" distB="0" distL="0" distR="0" wp14:anchorId="18406A7A" wp14:editId="7A41831D">
                <wp:extent cx="2360744" cy="723900"/>
                <wp:effectExtent l="0" t="0" r="0" b="0"/>
                <wp:docPr id="50" name="Graf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458018" cy="753728"/>
                        </a:xfrm>
                        <a:prstGeom prst="rect">
                          <a:avLst/>
                        </a:prstGeom>
                      </pic:spPr>
                    </pic:pic>
                  </a:graphicData>
                </a:graphic>
              </wp:inline>
            </w:drawing>
          </w:r>
        </w:p>
      </w:tc>
      <w:tc>
        <w:tcPr>
          <w:tcW w:w="2500" w:type="pct"/>
          <w:vAlign w:val="center"/>
        </w:tcPr>
        <w:p w14:paraId="086CC26A" w14:textId="25D47495" w:rsidR="00C226AC" w:rsidRPr="005833FA" w:rsidRDefault="00C226AC" w:rsidP="00C226AC">
          <w:pPr>
            <w:pStyle w:val="Nagwek"/>
            <w:jc w:val="right"/>
            <w:rPr>
              <w:noProof/>
            </w:rPr>
          </w:pPr>
          <w:r>
            <w:rPr>
              <w:noProof/>
            </w:rPr>
            <w:drawing>
              <wp:inline distT="0" distB="0" distL="0" distR="0" wp14:anchorId="6289466D" wp14:editId="7D30EF5C">
                <wp:extent cx="2018433" cy="584927"/>
                <wp:effectExtent l="0" t="0" r="127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185940" cy="633469"/>
                        </a:xfrm>
                        <a:prstGeom prst="rect">
                          <a:avLst/>
                        </a:prstGeom>
                      </pic:spPr>
                    </pic:pic>
                  </a:graphicData>
                </a:graphic>
              </wp:inline>
            </w:drawing>
          </w:r>
        </w:p>
      </w:tc>
    </w:tr>
  </w:tbl>
  <w:p w14:paraId="1514097D" w14:textId="77777777" w:rsidR="005833FA" w:rsidRDefault="005833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76981"/>
    <w:multiLevelType w:val="hybridMultilevel"/>
    <w:tmpl w:val="A49CA0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A2E37E0"/>
    <w:multiLevelType w:val="hybridMultilevel"/>
    <w:tmpl w:val="B3E045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682367"/>
    <w:multiLevelType w:val="hybridMultilevel"/>
    <w:tmpl w:val="DA64CB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A72025"/>
    <w:multiLevelType w:val="hybridMultilevel"/>
    <w:tmpl w:val="BA666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1D561F"/>
    <w:multiLevelType w:val="hybridMultilevel"/>
    <w:tmpl w:val="3CFCE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6036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8484930">
    <w:abstractNumId w:val="4"/>
  </w:num>
  <w:num w:numId="3" w16cid:durableId="1931818489">
    <w:abstractNumId w:val="2"/>
  </w:num>
  <w:num w:numId="4" w16cid:durableId="154687238">
    <w:abstractNumId w:val="1"/>
  </w:num>
  <w:num w:numId="5" w16cid:durableId="557858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FA"/>
    <w:rsid w:val="00046132"/>
    <w:rsid w:val="00074D68"/>
    <w:rsid w:val="000E5502"/>
    <w:rsid w:val="00121C05"/>
    <w:rsid w:val="001B3E3F"/>
    <w:rsid w:val="001C41E3"/>
    <w:rsid w:val="00220035"/>
    <w:rsid w:val="00242659"/>
    <w:rsid w:val="00284150"/>
    <w:rsid w:val="002D1158"/>
    <w:rsid w:val="002E6A45"/>
    <w:rsid w:val="002F20D4"/>
    <w:rsid w:val="00303824"/>
    <w:rsid w:val="0037586C"/>
    <w:rsid w:val="003A05E8"/>
    <w:rsid w:val="00432DBB"/>
    <w:rsid w:val="00433394"/>
    <w:rsid w:val="00470646"/>
    <w:rsid w:val="004D275C"/>
    <w:rsid w:val="004F25E4"/>
    <w:rsid w:val="0052328D"/>
    <w:rsid w:val="00534A37"/>
    <w:rsid w:val="0057120B"/>
    <w:rsid w:val="005833FA"/>
    <w:rsid w:val="00583997"/>
    <w:rsid w:val="005C41D2"/>
    <w:rsid w:val="005C659A"/>
    <w:rsid w:val="005D34DA"/>
    <w:rsid w:val="005D4DDC"/>
    <w:rsid w:val="005D5955"/>
    <w:rsid w:val="005D717A"/>
    <w:rsid w:val="005D7E90"/>
    <w:rsid w:val="005F33E3"/>
    <w:rsid w:val="00605BBF"/>
    <w:rsid w:val="0065551E"/>
    <w:rsid w:val="00655D3A"/>
    <w:rsid w:val="0067487D"/>
    <w:rsid w:val="006A7324"/>
    <w:rsid w:val="006E6ACB"/>
    <w:rsid w:val="007054E6"/>
    <w:rsid w:val="007649BD"/>
    <w:rsid w:val="00797378"/>
    <w:rsid w:val="007A1E11"/>
    <w:rsid w:val="007C0535"/>
    <w:rsid w:val="00801366"/>
    <w:rsid w:val="00873189"/>
    <w:rsid w:val="008F42F1"/>
    <w:rsid w:val="00934912"/>
    <w:rsid w:val="009A7021"/>
    <w:rsid w:val="00A6747E"/>
    <w:rsid w:val="00A96C3F"/>
    <w:rsid w:val="00AC2FF7"/>
    <w:rsid w:val="00AD25DE"/>
    <w:rsid w:val="00AE08F2"/>
    <w:rsid w:val="00B44060"/>
    <w:rsid w:val="00B574AE"/>
    <w:rsid w:val="00B62555"/>
    <w:rsid w:val="00B74C7A"/>
    <w:rsid w:val="00B77A00"/>
    <w:rsid w:val="00BE57FE"/>
    <w:rsid w:val="00C03246"/>
    <w:rsid w:val="00C17C9B"/>
    <w:rsid w:val="00C2005D"/>
    <w:rsid w:val="00C223A7"/>
    <w:rsid w:val="00C226AC"/>
    <w:rsid w:val="00C243AD"/>
    <w:rsid w:val="00C6063B"/>
    <w:rsid w:val="00CC6989"/>
    <w:rsid w:val="00CE2266"/>
    <w:rsid w:val="00D474BC"/>
    <w:rsid w:val="00D85857"/>
    <w:rsid w:val="00E358B0"/>
    <w:rsid w:val="00E40605"/>
    <w:rsid w:val="00E40762"/>
    <w:rsid w:val="00E51644"/>
    <w:rsid w:val="00E60604"/>
    <w:rsid w:val="00E74EAE"/>
    <w:rsid w:val="00E7708F"/>
    <w:rsid w:val="00E90283"/>
    <w:rsid w:val="00E90FCD"/>
    <w:rsid w:val="00F04F3F"/>
    <w:rsid w:val="00F123EE"/>
    <w:rsid w:val="00F2228E"/>
    <w:rsid w:val="00F47BA3"/>
    <w:rsid w:val="00FB0EE1"/>
    <w:rsid w:val="00FD3028"/>
    <w:rsid w:val="00FF7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CD41C"/>
  <w15:chartTrackingRefBased/>
  <w15:docId w15:val="{B3CA2681-EBDE-40A1-B5FC-FFC39458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23E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33FA"/>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5833FA"/>
  </w:style>
  <w:style w:type="paragraph" w:styleId="Stopka">
    <w:name w:val="footer"/>
    <w:basedOn w:val="Normalny"/>
    <w:link w:val="StopkaZnak"/>
    <w:uiPriority w:val="99"/>
    <w:unhideWhenUsed/>
    <w:rsid w:val="005833FA"/>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5833FA"/>
  </w:style>
  <w:style w:type="table" w:styleId="Tabela-Siatka">
    <w:name w:val="Table Grid"/>
    <w:basedOn w:val="Standardowy"/>
    <w:uiPriority w:val="39"/>
    <w:rsid w:val="005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font">
    <w:name w:val="alt-font"/>
    <w:basedOn w:val="Domylnaczcionkaakapitu"/>
    <w:rsid w:val="005833FA"/>
  </w:style>
  <w:style w:type="paragraph" w:styleId="Akapitzlist">
    <w:name w:val="List Paragraph"/>
    <w:basedOn w:val="Normalny"/>
    <w:uiPriority w:val="34"/>
    <w:qFormat/>
    <w:rsid w:val="001C41E3"/>
    <w:pPr>
      <w:ind w:left="720"/>
      <w:contextualSpacing/>
    </w:pPr>
  </w:style>
  <w:style w:type="character" w:styleId="Hipercze">
    <w:name w:val="Hyperlink"/>
    <w:basedOn w:val="Domylnaczcionkaakapitu"/>
    <w:uiPriority w:val="99"/>
    <w:unhideWhenUsed/>
    <w:rsid w:val="001C41E3"/>
    <w:rPr>
      <w:color w:val="0563C1" w:themeColor="hyperlink"/>
      <w:u w:val="single"/>
    </w:rPr>
  </w:style>
  <w:style w:type="character" w:styleId="Odwoaniedokomentarza">
    <w:name w:val="annotation reference"/>
    <w:basedOn w:val="Domylnaczcionkaakapitu"/>
    <w:uiPriority w:val="99"/>
    <w:semiHidden/>
    <w:unhideWhenUsed/>
    <w:rsid w:val="001C41E3"/>
    <w:rPr>
      <w:sz w:val="16"/>
      <w:szCs w:val="16"/>
    </w:rPr>
  </w:style>
  <w:style w:type="paragraph" w:styleId="Tekstkomentarza">
    <w:name w:val="annotation text"/>
    <w:basedOn w:val="Normalny"/>
    <w:link w:val="TekstkomentarzaZnak"/>
    <w:uiPriority w:val="99"/>
    <w:unhideWhenUsed/>
    <w:rsid w:val="001C41E3"/>
    <w:rPr>
      <w:sz w:val="20"/>
      <w:szCs w:val="20"/>
    </w:rPr>
  </w:style>
  <w:style w:type="character" w:customStyle="1" w:styleId="TekstkomentarzaZnak">
    <w:name w:val="Tekst komentarza Znak"/>
    <w:basedOn w:val="Domylnaczcionkaakapitu"/>
    <w:link w:val="Tekstkomentarza"/>
    <w:uiPriority w:val="99"/>
    <w:rsid w:val="001C41E3"/>
    <w:rPr>
      <w:rFonts w:ascii="Times New Roman" w:eastAsia="Times New Roman" w:hAnsi="Times New Roman" w:cs="Times New Roman"/>
      <w:sz w:val="20"/>
      <w:szCs w:val="20"/>
      <w:lang w:eastAsia="pl-PL"/>
    </w:rPr>
  </w:style>
  <w:style w:type="paragraph" w:styleId="Poprawka">
    <w:name w:val="Revision"/>
    <w:hidden/>
    <w:uiPriority w:val="99"/>
    <w:semiHidden/>
    <w:rsid w:val="00C2005D"/>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7C0535"/>
    <w:rPr>
      <w:b/>
      <w:bCs/>
    </w:rPr>
  </w:style>
  <w:style w:type="character" w:customStyle="1" w:styleId="TematkomentarzaZnak">
    <w:name w:val="Temat komentarza Znak"/>
    <w:basedOn w:val="TekstkomentarzaZnak"/>
    <w:link w:val="Tematkomentarza"/>
    <w:uiPriority w:val="99"/>
    <w:semiHidden/>
    <w:rsid w:val="007C0535"/>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6591">
      <w:bodyDiv w:val="1"/>
      <w:marLeft w:val="0"/>
      <w:marRight w:val="0"/>
      <w:marTop w:val="0"/>
      <w:marBottom w:val="0"/>
      <w:divBdr>
        <w:top w:val="none" w:sz="0" w:space="0" w:color="auto"/>
        <w:left w:val="none" w:sz="0" w:space="0" w:color="auto"/>
        <w:bottom w:val="none" w:sz="0" w:space="0" w:color="auto"/>
        <w:right w:val="none" w:sz="0" w:space="0" w:color="auto"/>
      </w:divBdr>
    </w:div>
    <w:div w:id="282226623">
      <w:bodyDiv w:val="1"/>
      <w:marLeft w:val="0"/>
      <w:marRight w:val="0"/>
      <w:marTop w:val="0"/>
      <w:marBottom w:val="0"/>
      <w:divBdr>
        <w:top w:val="none" w:sz="0" w:space="0" w:color="auto"/>
        <w:left w:val="none" w:sz="0" w:space="0" w:color="auto"/>
        <w:bottom w:val="none" w:sz="0" w:space="0" w:color="auto"/>
        <w:right w:val="none" w:sz="0" w:space="0" w:color="auto"/>
      </w:divBdr>
    </w:div>
    <w:div w:id="419840759">
      <w:bodyDiv w:val="1"/>
      <w:marLeft w:val="0"/>
      <w:marRight w:val="0"/>
      <w:marTop w:val="0"/>
      <w:marBottom w:val="0"/>
      <w:divBdr>
        <w:top w:val="none" w:sz="0" w:space="0" w:color="auto"/>
        <w:left w:val="none" w:sz="0" w:space="0" w:color="auto"/>
        <w:bottom w:val="none" w:sz="0" w:space="0" w:color="auto"/>
        <w:right w:val="none" w:sz="0" w:space="0" w:color="auto"/>
      </w:divBdr>
    </w:div>
    <w:div w:id="518660609">
      <w:bodyDiv w:val="1"/>
      <w:marLeft w:val="0"/>
      <w:marRight w:val="0"/>
      <w:marTop w:val="0"/>
      <w:marBottom w:val="0"/>
      <w:divBdr>
        <w:top w:val="none" w:sz="0" w:space="0" w:color="auto"/>
        <w:left w:val="none" w:sz="0" w:space="0" w:color="auto"/>
        <w:bottom w:val="none" w:sz="0" w:space="0" w:color="auto"/>
        <w:right w:val="none" w:sz="0" w:space="0" w:color="auto"/>
      </w:divBdr>
    </w:div>
    <w:div w:id="559561732">
      <w:bodyDiv w:val="1"/>
      <w:marLeft w:val="0"/>
      <w:marRight w:val="0"/>
      <w:marTop w:val="0"/>
      <w:marBottom w:val="0"/>
      <w:divBdr>
        <w:top w:val="none" w:sz="0" w:space="0" w:color="auto"/>
        <w:left w:val="none" w:sz="0" w:space="0" w:color="auto"/>
        <w:bottom w:val="none" w:sz="0" w:space="0" w:color="auto"/>
        <w:right w:val="none" w:sz="0" w:space="0" w:color="auto"/>
      </w:divBdr>
    </w:div>
    <w:div w:id="865866466">
      <w:bodyDiv w:val="1"/>
      <w:marLeft w:val="0"/>
      <w:marRight w:val="0"/>
      <w:marTop w:val="0"/>
      <w:marBottom w:val="0"/>
      <w:divBdr>
        <w:top w:val="none" w:sz="0" w:space="0" w:color="auto"/>
        <w:left w:val="none" w:sz="0" w:space="0" w:color="auto"/>
        <w:bottom w:val="none" w:sz="0" w:space="0" w:color="auto"/>
        <w:right w:val="none" w:sz="0" w:space="0" w:color="auto"/>
      </w:divBdr>
    </w:div>
    <w:div w:id="867330311">
      <w:bodyDiv w:val="1"/>
      <w:marLeft w:val="0"/>
      <w:marRight w:val="0"/>
      <w:marTop w:val="0"/>
      <w:marBottom w:val="0"/>
      <w:divBdr>
        <w:top w:val="none" w:sz="0" w:space="0" w:color="auto"/>
        <w:left w:val="none" w:sz="0" w:space="0" w:color="auto"/>
        <w:bottom w:val="none" w:sz="0" w:space="0" w:color="auto"/>
        <w:right w:val="none" w:sz="0" w:space="0" w:color="auto"/>
      </w:divBdr>
    </w:div>
    <w:div w:id="938873319">
      <w:bodyDiv w:val="1"/>
      <w:marLeft w:val="0"/>
      <w:marRight w:val="0"/>
      <w:marTop w:val="0"/>
      <w:marBottom w:val="0"/>
      <w:divBdr>
        <w:top w:val="none" w:sz="0" w:space="0" w:color="auto"/>
        <w:left w:val="none" w:sz="0" w:space="0" w:color="auto"/>
        <w:bottom w:val="none" w:sz="0" w:space="0" w:color="auto"/>
        <w:right w:val="none" w:sz="0" w:space="0" w:color="auto"/>
      </w:divBdr>
    </w:div>
    <w:div w:id="970288356">
      <w:bodyDiv w:val="1"/>
      <w:marLeft w:val="0"/>
      <w:marRight w:val="0"/>
      <w:marTop w:val="0"/>
      <w:marBottom w:val="0"/>
      <w:divBdr>
        <w:top w:val="none" w:sz="0" w:space="0" w:color="auto"/>
        <w:left w:val="none" w:sz="0" w:space="0" w:color="auto"/>
        <w:bottom w:val="none" w:sz="0" w:space="0" w:color="auto"/>
        <w:right w:val="none" w:sz="0" w:space="0" w:color="auto"/>
      </w:divBdr>
    </w:div>
    <w:div w:id="1073233991">
      <w:bodyDiv w:val="1"/>
      <w:marLeft w:val="0"/>
      <w:marRight w:val="0"/>
      <w:marTop w:val="0"/>
      <w:marBottom w:val="0"/>
      <w:divBdr>
        <w:top w:val="none" w:sz="0" w:space="0" w:color="auto"/>
        <w:left w:val="none" w:sz="0" w:space="0" w:color="auto"/>
        <w:bottom w:val="none" w:sz="0" w:space="0" w:color="auto"/>
        <w:right w:val="none" w:sz="0" w:space="0" w:color="auto"/>
      </w:divBdr>
    </w:div>
    <w:div w:id="1076248194">
      <w:bodyDiv w:val="1"/>
      <w:marLeft w:val="0"/>
      <w:marRight w:val="0"/>
      <w:marTop w:val="0"/>
      <w:marBottom w:val="0"/>
      <w:divBdr>
        <w:top w:val="none" w:sz="0" w:space="0" w:color="auto"/>
        <w:left w:val="none" w:sz="0" w:space="0" w:color="auto"/>
        <w:bottom w:val="none" w:sz="0" w:space="0" w:color="auto"/>
        <w:right w:val="none" w:sz="0" w:space="0" w:color="auto"/>
      </w:divBdr>
    </w:div>
    <w:div w:id="1157192135">
      <w:bodyDiv w:val="1"/>
      <w:marLeft w:val="0"/>
      <w:marRight w:val="0"/>
      <w:marTop w:val="0"/>
      <w:marBottom w:val="0"/>
      <w:divBdr>
        <w:top w:val="none" w:sz="0" w:space="0" w:color="auto"/>
        <w:left w:val="none" w:sz="0" w:space="0" w:color="auto"/>
        <w:bottom w:val="none" w:sz="0" w:space="0" w:color="auto"/>
        <w:right w:val="none" w:sz="0" w:space="0" w:color="auto"/>
      </w:divBdr>
    </w:div>
    <w:div w:id="1309243710">
      <w:bodyDiv w:val="1"/>
      <w:marLeft w:val="0"/>
      <w:marRight w:val="0"/>
      <w:marTop w:val="0"/>
      <w:marBottom w:val="0"/>
      <w:divBdr>
        <w:top w:val="none" w:sz="0" w:space="0" w:color="auto"/>
        <w:left w:val="none" w:sz="0" w:space="0" w:color="auto"/>
        <w:bottom w:val="none" w:sz="0" w:space="0" w:color="auto"/>
        <w:right w:val="none" w:sz="0" w:space="0" w:color="auto"/>
      </w:divBdr>
    </w:div>
    <w:div w:id="1506630190">
      <w:bodyDiv w:val="1"/>
      <w:marLeft w:val="0"/>
      <w:marRight w:val="0"/>
      <w:marTop w:val="0"/>
      <w:marBottom w:val="0"/>
      <w:divBdr>
        <w:top w:val="none" w:sz="0" w:space="0" w:color="auto"/>
        <w:left w:val="none" w:sz="0" w:space="0" w:color="auto"/>
        <w:bottom w:val="none" w:sz="0" w:space="0" w:color="auto"/>
        <w:right w:val="none" w:sz="0" w:space="0" w:color="auto"/>
      </w:divBdr>
    </w:div>
    <w:div w:id="1723672324">
      <w:bodyDiv w:val="1"/>
      <w:marLeft w:val="0"/>
      <w:marRight w:val="0"/>
      <w:marTop w:val="0"/>
      <w:marBottom w:val="0"/>
      <w:divBdr>
        <w:top w:val="none" w:sz="0" w:space="0" w:color="auto"/>
        <w:left w:val="none" w:sz="0" w:space="0" w:color="auto"/>
        <w:bottom w:val="none" w:sz="0" w:space="0" w:color="auto"/>
        <w:right w:val="none" w:sz="0" w:space="0" w:color="auto"/>
      </w:divBdr>
    </w:div>
    <w:div w:id="1827210385">
      <w:bodyDiv w:val="1"/>
      <w:marLeft w:val="0"/>
      <w:marRight w:val="0"/>
      <w:marTop w:val="0"/>
      <w:marBottom w:val="0"/>
      <w:divBdr>
        <w:top w:val="none" w:sz="0" w:space="0" w:color="auto"/>
        <w:left w:val="none" w:sz="0" w:space="0" w:color="auto"/>
        <w:bottom w:val="none" w:sz="0" w:space="0" w:color="auto"/>
        <w:right w:val="none" w:sz="0" w:space="0" w:color="auto"/>
      </w:divBdr>
    </w:div>
    <w:div w:id="1955483202">
      <w:bodyDiv w:val="1"/>
      <w:marLeft w:val="0"/>
      <w:marRight w:val="0"/>
      <w:marTop w:val="0"/>
      <w:marBottom w:val="0"/>
      <w:divBdr>
        <w:top w:val="none" w:sz="0" w:space="0" w:color="auto"/>
        <w:left w:val="none" w:sz="0" w:space="0" w:color="auto"/>
        <w:bottom w:val="none" w:sz="0" w:space="0" w:color="auto"/>
        <w:right w:val="none" w:sz="0" w:space="0" w:color="auto"/>
      </w:divBdr>
    </w:div>
    <w:div w:id="200234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1845F-6D20-4A02-8D1D-9B8EFBCE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12</Pages>
  <Words>2408</Words>
  <Characters>14451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Nurek</dc:creator>
  <cp:keywords/>
  <dc:description/>
  <cp:lastModifiedBy>Anna Krasińska</cp:lastModifiedBy>
  <cp:revision>48</cp:revision>
  <cp:lastPrinted>2024-02-20T10:29:00Z</cp:lastPrinted>
  <dcterms:created xsi:type="dcterms:W3CDTF">2024-03-05T11:56:00Z</dcterms:created>
  <dcterms:modified xsi:type="dcterms:W3CDTF">2024-03-20T10:50:00Z</dcterms:modified>
</cp:coreProperties>
</file>